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B6FCC0" w14:textId="18C122AD" w:rsidR="00F06BCB" w:rsidRPr="00E65C66" w:rsidRDefault="00E3237F" w:rsidP="00FB7A82">
      <w:pPr>
        <w:jc w:val="center"/>
        <w:rPr>
          <w:rFonts w:ascii="Arial" w:hAnsi="Arial" w:cs="Arial"/>
          <w:b/>
          <w:u w:val="single"/>
        </w:rPr>
      </w:pPr>
      <w:r w:rsidRPr="00E65C66">
        <w:rPr>
          <w:rFonts w:ascii="Arial" w:eastAsia="Calibri" w:hAnsi="Arial" w:cs="Arial"/>
          <w:b/>
          <w:u w:val="single"/>
        </w:rPr>
        <w:t>MINUTES</w:t>
      </w:r>
    </w:p>
    <w:p w14:paraId="15415BB9" w14:textId="4659E580" w:rsidR="000519EE" w:rsidRPr="00E65C66" w:rsidRDefault="00FE0573" w:rsidP="005275F5">
      <w:pPr>
        <w:jc w:val="center"/>
        <w:rPr>
          <w:rFonts w:ascii="Arial" w:hAnsi="Arial" w:cs="Arial"/>
          <w:b/>
          <w:u w:val="single"/>
        </w:rPr>
      </w:pPr>
      <w:r w:rsidRPr="00E65C66">
        <w:rPr>
          <w:rFonts w:ascii="Arial" w:eastAsia="Calibri" w:hAnsi="Arial" w:cs="Arial"/>
          <w:b/>
        </w:rPr>
        <w:t>Planning &amp; Development</w:t>
      </w:r>
      <w:r w:rsidR="000519EE" w:rsidRPr="00E65C66">
        <w:rPr>
          <w:rFonts w:ascii="Arial" w:hAnsi="Arial" w:cs="Arial"/>
          <w:b/>
        </w:rPr>
        <w:t xml:space="preserve"> </w:t>
      </w:r>
      <w:r w:rsidR="000519EE" w:rsidRPr="00E65C66">
        <w:rPr>
          <w:rFonts w:ascii="Arial" w:eastAsia="Calibri" w:hAnsi="Arial" w:cs="Arial"/>
          <w:b/>
        </w:rPr>
        <w:t>Committee</w:t>
      </w:r>
    </w:p>
    <w:p w14:paraId="07688AD2" w14:textId="1A04020C" w:rsidR="000519EE" w:rsidRPr="00E65C66" w:rsidRDefault="00570D07" w:rsidP="005275F5">
      <w:pPr>
        <w:jc w:val="center"/>
        <w:rPr>
          <w:rFonts w:ascii="Arial" w:hAnsi="Arial" w:cs="Arial"/>
          <w:b/>
        </w:rPr>
      </w:pPr>
      <w:r w:rsidRPr="00E65C66">
        <w:rPr>
          <w:rFonts w:ascii="Arial" w:eastAsia="Calibri" w:hAnsi="Arial" w:cs="Arial"/>
          <w:b/>
        </w:rPr>
        <w:t>March</w:t>
      </w:r>
      <w:r w:rsidR="004E7C57" w:rsidRPr="00E65C66">
        <w:rPr>
          <w:rFonts w:ascii="Arial" w:eastAsia="Calibri" w:hAnsi="Arial" w:cs="Arial"/>
          <w:b/>
        </w:rPr>
        <w:t xml:space="preserve"> 15</w:t>
      </w:r>
      <w:r w:rsidR="00E11282" w:rsidRPr="00E65C66">
        <w:rPr>
          <w:rFonts w:ascii="Arial" w:eastAsia="Calibri" w:hAnsi="Arial" w:cs="Arial"/>
          <w:b/>
        </w:rPr>
        <w:t>, 2022</w:t>
      </w:r>
    </w:p>
    <w:p w14:paraId="31DFC77F" w14:textId="437E4C53" w:rsidR="00540446" w:rsidRPr="00E65C66" w:rsidRDefault="00E11282" w:rsidP="005275F5">
      <w:pPr>
        <w:jc w:val="center"/>
        <w:rPr>
          <w:rFonts w:ascii="Arial" w:hAnsi="Arial" w:cs="Arial"/>
          <w:b/>
        </w:rPr>
      </w:pPr>
      <w:r w:rsidRPr="00E65C66">
        <w:rPr>
          <w:rFonts w:ascii="Arial" w:hAnsi="Arial" w:cs="Arial"/>
          <w:b/>
        </w:rPr>
        <w:t>6:30 – 8:30pm</w:t>
      </w:r>
      <w:r w:rsidR="00F06BCB" w:rsidRPr="00E65C66">
        <w:rPr>
          <w:rFonts w:ascii="Arial" w:hAnsi="Arial" w:cs="Arial"/>
          <w:b/>
        </w:rPr>
        <w:t xml:space="preserve"> |</w:t>
      </w:r>
      <w:r w:rsidR="00540446" w:rsidRPr="00E65C66">
        <w:rPr>
          <w:rFonts w:ascii="Arial" w:hAnsi="Arial" w:cs="Arial"/>
          <w:b/>
        </w:rPr>
        <w:t xml:space="preserve"> </w:t>
      </w:r>
      <w:r w:rsidR="00540446" w:rsidRPr="00E65C66">
        <w:rPr>
          <w:rFonts w:ascii="Arial" w:eastAsia="Calibri" w:hAnsi="Arial" w:cs="Arial"/>
          <w:b/>
        </w:rPr>
        <w:t>Zoom</w:t>
      </w:r>
    </w:p>
    <w:p w14:paraId="004E6A32" w14:textId="77777777" w:rsidR="00FC66EE" w:rsidRPr="00E65C66" w:rsidRDefault="00FC66EE" w:rsidP="00F65410">
      <w:pPr>
        <w:rPr>
          <w:rFonts w:ascii="Arial" w:hAnsi="Arial" w:cs="Arial"/>
          <w14:shadow w14:blurRad="50800" w14:dist="38100" w14:dir="2700000" w14:sx="100000" w14:sy="100000" w14:kx="0" w14:ky="0" w14:algn="tl">
            <w14:srgbClr w14:val="000000">
              <w14:alpha w14:val="60000"/>
            </w14:srgbClr>
          </w14:shadow>
        </w:rPr>
      </w:pPr>
    </w:p>
    <w:p w14:paraId="5B4CA6FA" w14:textId="77777777" w:rsidR="000519EE" w:rsidRPr="00E65C66" w:rsidRDefault="000519EE" w:rsidP="00F65410">
      <w:pPr>
        <w:rPr>
          <w:rFonts w:ascii="Arial" w:hAnsi="Arial" w:cs="Arial"/>
          <w:b/>
        </w:rPr>
      </w:pPr>
      <w:r w:rsidRPr="00E65C66">
        <w:rPr>
          <w:rFonts w:ascii="Arial" w:hAnsi="Arial" w:cs="Arial"/>
          <w:b/>
        </w:rPr>
        <w:tab/>
      </w:r>
    </w:p>
    <w:p w14:paraId="404C6974" w14:textId="6F9BF24E" w:rsidR="00703FCD" w:rsidRPr="00E65C66" w:rsidRDefault="00C2134B" w:rsidP="00F06BCB">
      <w:pPr>
        <w:shd w:val="clear" w:color="auto" w:fill="FFFFFF"/>
        <w:spacing w:after="150" w:line="360" w:lineRule="atLeast"/>
        <w:rPr>
          <w:rFonts w:ascii="Arial" w:eastAsia="Calibri" w:hAnsi="Arial" w:cs="Arial"/>
          <w:b/>
          <w:bCs/>
          <w:color w:val="000000" w:themeColor="text1"/>
          <w:lang w:val="en-US"/>
        </w:rPr>
      </w:pPr>
      <w:r w:rsidRPr="00E65C66">
        <w:rPr>
          <w:rFonts w:ascii="Arial" w:eastAsia="Calibri" w:hAnsi="Arial" w:cs="Arial"/>
          <w:b/>
        </w:rPr>
        <w:t>Attending</w:t>
      </w:r>
      <w:r w:rsidRPr="00E65C66">
        <w:rPr>
          <w:rFonts w:ascii="Arial" w:hAnsi="Arial" w:cs="Arial"/>
          <w:b/>
        </w:rPr>
        <w:t>:</w:t>
      </w:r>
      <w:r w:rsidR="00184B33" w:rsidRPr="00E65C66">
        <w:rPr>
          <w:rFonts w:ascii="Arial" w:eastAsia="Calibri" w:hAnsi="Arial" w:cs="Arial"/>
          <w:bCs/>
          <w:color w:val="000000" w:themeColor="text1"/>
          <w:lang w:val="en-US"/>
        </w:rPr>
        <w:t xml:space="preserve"> </w:t>
      </w:r>
      <w:r w:rsidR="00F06BCB" w:rsidRPr="00E65C66">
        <w:rPr>
          <w:rFonts w:ascii="Arial" w:eastAsia="Calibri" w:hAnsi="Arial" w:cs="Arial"/>
          <w:bCs/>
          <w:color w:val="000000" w:themeColor="text1"/>
          <w:lang w:val="en-US"/>
        </w:rPr>
        <w:t xml:space="preserve">Susanne </w:t>
      </w:r>
      <w:proofErr w:type="spellStart"/>
      <w:r w:rsidR="00F06BCB" w:rsidRPr="00E65C66">
        <w:rPr>
          <w:rFonts w:ascii="Arial" w:eastAsia="Calibri" w:hAnsi="Arial" w:cs="Arial"/>
          <w:bCs/>
          <w:color w:val="000000" w:themeColor="text1"/>
          <w:lang w:val="en-US"/>
        </w:rPr>
        <w:t>Dahlin</w:t>
      </w:r>
      <w:proofErr w:type="spellEnd"/>
      <w:r w:rsidR="00F06BCB" w:rsidRPr="00E65C66">
        <w:rPr>
          <w:rFonts w:ascii="Arial" w:eastAsia="Calibri" w:hAnsi="Arial" w:cs="Arial"/>
          <w:bCs/>
          <w:color w:val="000000" w:themeColor="text1"/>
          <w:lang w:val="en-US"/>
        </w:rPr>
        <w:t>,</w:t>
      </w:r>
      <w:r w:rsidR="00F06BCB" w:rsidRPr="00E65C66">
        <w:rPr>
          <w:rFonts w:ascii="Arial" w:hAnsi="Arial" w:cs="Arial"/>
          <w:bCs/>
          <w:color w:val="000000" w:themeColor="text1"/>
          <w:lang w:val="en-US"/>
        </w:rPr>
        <w:t xml:space="preserve"> </w:t>
      </w:r>
      <w:r w:rsidR="00C6554B" w:rsidRPr="00E65C66">
        <w:rPr>
          <w:rFonts w:ascii="Arial" w:hAnsi="Arial" w:cs="Arial"/>
          <w:bCs/>
          <w:color w:val="000000" w:themeColor="text1"/>
          <w:lang w:val="en-US"/>
        </w:rPr>
        <w:t xml:space="preserve">Annie </w:t>
      </w:r>
      <w:proofErr w:type="spellStart"/>
      <w:r w:rsidR="00C6554B" w:rsidRPr="00E65C66">
        <w:rPr>
          <w:rFonts w:ascii="Arial" w:hAnsi="Arial" w:cs="Arial"/>
          <w:bCs/>
          <w:color w:val="000000" w:themeColor="text1"/>
          <w:lang w:val="en-US"/>
        </w:rPr>
        <w:t>Danilko</w:t>
      </w:r>
      <w:proofErr w:type="spellEnd"/>
      <w:r w:rsidR="00C6554B" w:rsidRPr="00E65C66">
        <w:rPr>
          <w:rFonts w:ascii="Arial" w:hAnsi="Arial" w:cs="Arial"/>
          <w:bCs/>
          <w:color w:val="000000" w:themeColor="text1"/>
          <w:lang w:val="en-US"/>
        </w:rPr>
        <w:t>,</w:t>
      </w:r>
      <w:r w:rsidR="005E4887" w:rsidRPr="00E65C66">
        <w:rPr>
          <w:rFonts w:ascii="Arial" w:hAnsi="Arial" w:cs="Arial"/>
          <w:bCs/>
          <w:color w:val="000000" w:themeColor="text1"/>
          <w:lang w:val="en-US"/>
        </w:rPr>
        <w:t xml:space="preserve"> Will </w:t>
      </w:r>
      <w:proofErr w:type="spellStart"/>
      <w:r w:rsidR="005E4887" w:rsidRPr="00E65C66">
        <w:rPr>
          <w:rFonts w:ascii="Arial" w:hAnsi="Arial" w:cs="Arial"/>
          <w:bCs/>
          <w:color w:val="000000" w:themeColor="text1"/>
          <w:lang w:val="en-US"/>
        </w:rPr>
        <w:t>Gladman</w:t>
      </w:r>
      <w:proofErr w:type="spellEnd"/>
      <w:r w:rsidR="00F06BCB" w:rsidRPr="00E65C66">
        <w:rPr>
          <w:rFonts w:ascii="Arial" w:eastAsia="Calibri" w:hAnsi="Arial" w:cs="Arial"/>
          <w:bCs/>
          <w:color w:val="000000" w:themeColor="text1"/>
          <w:lang w:val="en-US"/>
        </w:rPr>
        <w:t xml:space="preserve">, </w:t>
      </w:r>
      <w:r w:rsidR="00FE0573" w:rsidRPr="00E65C66">
        <w:rPr>
          <w:rFonts w:ascii="Arial" w:eastAsia="Calibri" w:hAnsi="Arial" w:cs="Arial"/>
          <w:bCs/>
          <w:color w:val="000000" w:themeColor="text1"/>
          <w:lang w:val="en-US"/>
        </w:rPr>
        <w:t>Cynthia</w:t>
      </w:r>
      <w:r w:rsidR="00FE0573" w:rsidRPr="00E65C66">
        <w:rPr>
          <w:rFonts w:ascii="Arial" w:hAnsi="Arial" w:cs="Arial"/>
          <w:bCs/>
          <w:color w:val="000000" w:themeColor="text1"/>
          <w:lang w:val="en-US"/>
        </w:rPr>
        <w:t xml:space="preserve"> </w:t>
      </w:r>
      <w:r w:rsidR="00FE0573" w:rsidRPr="00E65C66">
        <w:rPr>
          <w:rFonts w:ascii="Arial" w:eastAsia="Calibri" w:hAnsi="Arial" w:cs="Arial"/>
          <w:bCs/>
          <w:color w:val="000000" w:themeColor="text1"/>
          <w:lang w:val="en-US"/>
        </w:rPr>
        <w:t>Low</w:t>
      </w:r>
      <w:r w:rsidR="00703FCD" w:rsidRPr="00E65C66">
        <w:rPr>
          <w:rFonts w:ascii="Arial" w:hAnsi="Arial" w:cs="Arial"/>
          <w:bCs/>
          <w:color w:val="000000" w:themeColor="text1"/>
          <w:lang w:val="en-US"/>
        </w:rPr>
        <w:t>,</w:t>
      </w:r>
      <w:r w:rsidR="00703FCD" w:rsidRPr="00E65C66">
        <w:rPr>
          <w:rFonts w:ascii="Arial" w:eastAsia="Calibri" w:hAnsi="Arial" w:cs="Arial"/>
          <w:bCs/>
          <w:color w:val="000000" w:themeColor="text1"/>
          <w:lang w:val="en-US"/>
        </w:rPr>
        <w:t xml:space="preserve"> </w:t>
      </w:r>
      <w:r w:rsidR="00986151" w:rsidRPr="00E65C66">
        <w:rPr>
          <w:rFonts w:ascii="Arial" w:eastAsia="Calibri" w:hAnsi="Arial" w:cs="Arial"/>
          <w:bCs/>
          <w:color w:val="000000" w:themeColor="text1"/>
          <w:lang w:val="en-US"/>
        </w:rPr>
        <w:t xml:space="preserve">Craig </w:t>
      </w:r>
      <w:proofErr w:type="spellStart"/>
      <w:r w:rsidR="00986151" w:rsidRPr="00E65C66">
        <w:rPr>
          <w:rFonts w:ascii="Arial" w:eastAsia="Calibri" w:hAnsi="Arial" w:cs="Arial"/>
          <w:bCs/>
          <w:color w:val="000000" w:themeColor="text1"/>
          <w:lang w:val="en-US"/>
        </w:rPr>
        <w:t>Ollenberger</w:t>
      </w:r>
      <w:proofErr w:type="spellEnd"/>
      <w:r w:rsidR="00986151" w:rsidRPr="00E65C66">
        <w:rPr>
          <w:rFonts w:ascii="Arial" w:eastAsia="Calibri" w:hAnsi="Arial" w:cs="Arial"/>
          <w:bCs/>
          <w:color w:val="000000" w:themeColor="text1"/>
          <w:lang w:val="en-US"/>
        </w:rPr>
        <w:t xml:space="preserve">, </w:t>
      </w:r>
      <w:r w:rsidR="00C83D13" w:rsidRPr="00E65C66">
        <w:rPr>
          <w:rFonts w:ascii="Arial" w:hAnsi="Arial" w:cs="Arial"/>
          <w:bCs/>
          <w:color w:val="000000" w:themeColor="text1"/>
          <w:lang w:val="en-US"/>
        </w:rPr>
        <w:t>Alissa Reed</w:t>
      </w:r>
      <w:r w:rsidR="00703FCD" w:rsidRPr="00E65C66">
        <w:rPr>
          <w:rFonts w:ascii="Arial" w:hAnsi="Arial" w:cs="Arial"/>
          <w:bCs/>
          <w:color w:val="000000" w:themeColor="text1"/>
          <w:lang w:val="en-US"/>
        </w:rPr>
        <w:t xml:space="preserve">, </w:t>
      </w:r>
      <w:r w:rsidR="005E4887" w:rsidRPr="00E65C66">
        <w:rPr>
          <w:rFonts w:ascii="Arial" w:hAnsi="Arial" w:cs="Arial"/>
          <w:bCs/>
          <w:color w:val="000000" w:themeColor="text1"/>
          <w:lang w:val="en-US"/>
        </w:rPr>
        <w:t xml:space="preserve">Jane </w:t>
      </w:r>
      <w:proofErr w:type="spellStart"/>
      <w:r w:rsidR="005E4887" w:rsidRPr="00E65C66">
        <w:rPr>
          <w:rFonts w:ascii="Arial" w:hAnsi="Arial" w:cs="Arial"/>
          <w:bCs/>
          <w:color w:val="000000" w:themeColor="text1"/>
          <w:lang w:val="en-US"/>
        </w:rPr>
        <w:t>Sheil</w:t>
      </w:r>
      <w:proofErr w:type="spellEnd"/>
      <w:r w:rsidR="005E4887" w:rsidRPr="00E65C66">
        <w:rPr>
          <w:rFonts w:ascii="Arial" w:hAnsi="Arial" w:cs="Arial"/>
          <w:bCs/>
          <w:color w:val="000000" w:themeColor="text1"/>
          <w:lang w:val="en-US"/>
        </w:rPr>
        <w:t xml:space="preserve">, </w:t>
      </w:r>
      <w:r w:rsidR="00FE0573" w:rsidRPr="00E65C66">
        <w:rPr>
          <w:rFonts w:ascii="Arial" w:eastAsia="Calibri" w:hAnsi="Arial" w:cs="Arial"/>
          <w:bCs/>
          <w:color w:val="000000" w:themeColor="text1"/>
          <w:lang w:val="en-US"/>
        </w:rPr>
        <w:t>Oliver</w:t>
      </w:r>
      <w:r w:rsidR="00FE0573" w:rsidRPr="00E65C66">
        <w:rPr>
          <w:rFonts w:ascii="Arial" w:hAnsi="Arial" w:cs="Arial"/>
          <w:bCs/>
          <w:color w:val="000000" w:themeColor="text1"/>
          <w:lang w:val="en-US"/>
        </w:rPr>
        <w:t xml:space="preserve"> </w:t>
      </w:r>
      <w:r w:rsidR="00FE0573" w:rsidRPr="00E65C66">
        <w:rPr>
          <w:rFonts w:ascii="Arial" w:eastAsia="Calibri" w:hAnsi="Arial" w:cs="Arial"/>
          <w:bCs/>
          <w:color w:val="000000" w:themeColor="text1"/>
          <w:lang w:val="en-US"/>
        </w:rPr>
        <w:t>Tennant</w:t>
      </w:r>
      <w:r w:rsidR="00FB7A82" w:rsidRPr="00E65C66">
        <w:rPr>
          <w:rFonts w:ascii="Arial" w:hAnsi="Arial" w:cs="Arial"/>
          <w:bCs/>
          <w:color w:val="000000" w:themeColor="text1"/>
          <w:lang w:val="en-US"/>
        </w:rPr>
        <w:t xml:space="preserve">, </w:t>
      </w:r>
      <w:r w:rsidR="00F06BCB" w:rsidRPr="00E65C66">
        <w:rPr>
          <w:rFonts w:ascii="Arial" w:eastAsia="Calibri" w:hAnsi="Arial" w:cs="Arial"/>
          <w:bCs/>
          <w:color w:val="000000" w:themeColor="text1"/>
          <w:lang w:val="en-US"/>
        </w:rPr>
        <w:t>Kiel</w:t>
      </w:r>
      <w:r w:rsidR="00F06BCB" w:rsidRPr="00E65C66">
        <w:rPr>
          <w:rFonts w:ascii="Arial" w:hAnsi="Arial" w:cs="Arial"/>
          <w:bCs/>
          <w:color w:val="000000" w:themeColor="text1"/>
          <w:lang w:val="en-US"/>
        </w:rPr>
        <w:t xml:space="preserve"> </w:t>
      </w:r>
      <w:r w:rsidR="00F06BCB" w:rsidRPr="00E65C66">
        <w:rPr>
          <w:rFonts w:ascii="Arial" w:eastAsia="Calibri" w:hAnsi="Arial" w:cs="Arial"/>
          <w:bCs/>
          <w:color w:val="000000" w:themeColor="text1"/>
          <w:lang w:val="en-US"/>
        </w:rPr>
        <w:t>Torres</w:t>
      </w:r>
      <w:r w:rsidR="005E4887" w:rsidRPr="00E65C66">
        <w:rPr>
          <w:rFonts w:ascii="Arial" w:eastAsia="Calibri" w:hAnsi="Arial" w:cs="Arial"/>
          <w:bCs/>
          <w:color w:val="000000" w:themeColor="text1"/>
          <w:lang w:val="en-US"/>
        </w:rPr>
        <w:t xml:space="preserve"> </w:t>
      </w:r>
    </w:p>
    <w:p w14:paraId="0A641EE3" w14:textId="77777777" w:rsidR="00FE0573" w:rsidRPr="00E65C66" w:rsidRDefault="00FE0573" w:rsidP="00FE0573">
      <w:pPr>
        <w:rPr>
          <w:rFonts w:ascii="Arial" w:hAnsi="Arial" w:cs="Arial"/>
          <w:b/>
        </w:rPr>
      </w:pPr>
    </w:p>
    <w:p w14:paraId="650BB705" w14:textId="77777777" w:rsidR="00DE7950" w:rsidRPr="00E65C66" w:rsidRDefault="00E11282" w:rsidP="00DE7950">
      <w:pPr>
        <w:pStyle w:val="ListParagraph"/>
        <w:numPr>
          <w:ilvl w:val="0"/>
          <w:numId w:val="21"/>
        </w:numPr>
        <w:rPr>
          <w:rFonts w:ascii="Arial" w:hAnsi="Arial" w:cs="Arial"/>
          <w:b/>
        </w:rPr>
      </w:pPr>
      <w:r w:rsidRPr="00E65C66">
        <w:rPr>
          <w:rFonts w:ascii="Arial" w:hAnsi="Arial" w:cs="Arial"/>
          <w:b/>
        </w:rPr>
        <w:t>Acknowledgement and Introductions</w:t>
      </w:r>
    </w:p>
    <w:p w14:paraId="30B3E8BA" w14:textId="77777777" w:rsidR="00DE7950" w:rsidRPr="00E65C66" w:rsidRDefault="00DE7950" w:rsidP="00DE7950">
      <w:pPr>
        <w:pStyle w:val="ListParagraph"/>
        <w:rPr>
          <w:rFonts w:ascii="Arial" w:hAnsi="Arial" w:cs="Arial"/>
          <w:b/>
        </w:rPr>
      </w:pPr>
    </w:p>
    <w:p w14:paraId="3F3CA263" w14:textId="7FCB6CB9" w:rsidR="000F7192" w:rsidRDefault="00DE7950" w:rsidP="00F90565">
      <w:pPr>
        <w:pStyle w:val="ListParagraph"/>
        <w:numPr>
          <w:ilvl w:val="0"/>
          <w:numId w:val="21"/>
        </w:numPr>
        <w:rPr>
          <w:rFonts w:ascii="Arial" w:hAnsi="Arial" w:cs="Arial"/>
        </w:rPr>
      </w:pPr>
      <w:r w:rsidRPr="00B92FE5">
        <w:rPr>
          <w:rFonts w:ascii="Arial" w:hAnsi="Arial" w:cs="Arial"/>
          <w:b/>
          <w:color w:val="333333"/>
        </w:rPr>
        <w:t>Partners working group update</w:t>
      </w:r>
      <w:r w:rsidR="002A5A72" w:rsidRPr="00B92FE5">
        <w:rPr>
          <w:rFonts w:ascii="Arial" w:hAnsi="Arial" w:cs="Arial"/>
          <w:b/>
          <w:color w:val="333333"/>
        </w:rPr>
        <w:t>—</w:t>
      </w:r>
      <w:r w:rsidR="00353860" w:rsidRPr="00B92FE5">
        <w:rPr>
          <w:rFonts w:ascii="Arial" w:hAnsi="Arial" w:cs="Arial"/>
        </w:rPr>
        <w:t>We are</w:t>
      </w:r>
      <w:r w:rsidR="00830624" w:rsidRPr="00B92FE5">
        <w:rPr>
          <w:rFonts w:ascii="Arial" w:hAnsi="Arial" w:cs="Arial"/>
        </w:rPr>
        <w:t xml:space="preserve"> now</w:t>
      </w:r>
      <w:r w:rsidR="00353860" w:rsidRPr="00B92FE5">
        <w:rPr>
          <w:rFonts w:ascii="Arial" w:hAnsi="Arial" w:cs="Arial"/>
        </w:rPr>
        <w:t xml:space="preserve"> at the stage where we can </w:t>
      </w:r>
      <w:r w:rsidR="00830624" w:rsidRPr="00B92FE5">
        <w:rPr>
          <w:rFonts w:ascii="Arial" w:hAnsi="Arial" w:cs="Arial"/>
        </w:rPr>
        <w:t>start adding more</w:t>
      </w:r>
      <w:r w:rsidR="00353860" w:rsidRPr="00B92FE5">
        <w:rPr>
          <w:rFonts w:ascii="Arial" w:hAnsi="Arial" w:cs="Arial"/>
        </w:rPr>
        <w:t xml:space="preserve"> details </w:t>
      </w:r>
      <w:r w:rsidR="00830624" w:rsidRPr="00B92FE5">
        <w:rPr>
          <w:rFonts w:ascii="Arial" w:hAnsi="Arial" w:cs="Arial"/>
        </w:rPr>
        <w:t>into the building options, such as the h</w:t>
      </w:r>
      <w:r w:rsidR="00353860" w:rsidRPr="00B92FE5">
        <w:rPr>
          <w:rFonts w:ascii="Arial" w:hAnsi="Arial" w:cs="Arial"/>
        </w:rPr>
        <w:t>eight</w:t>
      </w:r>
      <w:r w:rsidR="00830624" w:rsidRPr="00B92FE5">
        <w:rPr>
          <w:rFonts w:ascii="Arial" w:hAnsi="Arial" w:cs="Arial"/>
        </w:rPr>
        <w:t xml:space="preserve"> and density of buildings. </w:t>
      </w:r>
      <w:r w:rsidR="00B92FE5" w:rsidRPr="00B92FE5">
        <w:rPr>
          <w:rFonts w:ascii="Arial" w:hAnsi="Arial" w:cs="Arial"/>
        </w:rPr>
        <w:t>The working group met with the City on Friday and they announced that they will be</w:t>
      </w:r>
      <w:r w:rsidR="00353860" w:rsidRPr="00B92FE5">
        <w:rPr>
          <w:rFonts w:ascii="Arial" w:hAnsi="Arial" w:cs="Arial"/>
        </w:rPr>
        <w:t xml:space="preserve"> stop</w:t>
      </w:r>
      <w:r w:rsidR="00B92FE5" w:rsidRPr="00B92FE5">
        <w:rPr>
          <w:rFonts w:ascii="Arial" w:hAnsi="Arial" w:cs="Arial"/>
        </w:rPr>
        <w:t>ping</w:t>
      </w:r>
      <w:r w:rsidR="00353860" w:rsidRPr="00B92FE5">
        <w:rPr>
          <w:rFonts w:ascii="Arial" w:hAnsi="Arial" w:cs="Arial"/>
        </w:rPr>
        <w:t xml:space="preserve"> all community consultation for the next 6 months due to the election in October</w:t>
      </w:r>
      <w:r w:rsidR="00B92FE5" w:rsidRPr="00B92FE5">
        <w:rPr>
          <w:rFonts w:ascii="Arial" w:hAnsi="Arial" w:cs="Arial"/>
        </w:rPr>
        <w:t xml:space="preserve"> 2022</w:t>
      </w:r>
      <w:r w:rsidR="000F7192" w:rsidRPr="00B92FE5">
        <w:rPr>
          <w:rFonts w:ascii="Arial" w:hAnsi="Arial" w:cs="Arial"/>
        </w:rPr>
        <w:t xml:space="preserve">. Britannia can still </w:t>
      </w:r>
      <w:r w:rsidR="00B92FE5" w:rsidRPr="00B92FE5">
        <w:rPr>
          <w:rFonts w:ascii="Arial" w:hAnsi="Arial" w:cs="Arial"/>
        </w:rPr>
        <w:t>organize consultations</w:t>
      </w:r>
      <w:r w:rsidR="000F7192" w:rsidRPr="00B92FE5">
        <w:rPr>
          <w:rFonts w:ascii="Arial" w:hAnsi="Arial" w:cs="Arial"/>
        </w:rPr>
        <w:t xml:space="preserve"> and do test fits</w:t>
      </w:r>
      <w:r w:rsidR="00B92FE5">
        <w:rPr>
          <w:rFonts w:ascii="Arial" w:hAnsi="Arial" w:cs="Arial"/>
        </w:rPr>
        <w:t xml:space="preserve"> during this period, but these</w:t>
      </w:r>
      <w:r w:rsidR="00B92FE5" w:rsidRPr="00B92FE5">
        <w:rPr>
          <w:rFonts w:ascii="Arial" w:hAnsi="Arial" w:cs="Arial"/>
        </w:rPr>
        <w:t xml:space="preserve"> restriction</w:t>
      </w:r>
      <w:r w:rsidR="00B92FE5">
        <w:rPr>
          <w:rFonts w:ascii="Arial" w:hAnsi="Arial" w:cs="Arial"/>
        </w:rPr>
        <w:t>s</w:t>
      </w:r>
      <w:r w:rsidR="00B92FE5" w:rsidRPr="00B92FE5">
        <w:rPr>
          <w:rFonts w:ascii="Arial" w:hAnsi="Arial" w:cs="Arial"/>
        </w:rPr>
        <w:t xml:space="preserve"> will still </w:t>
      </w:r>
      <w:r w:rsidR="00B92FE5">
        <w:rPr>
          <w:rFonts w:ascii="Arial" w:hAnsi="Arial" w:cs="Arial"/>
        </w:rPr>
        <w:t>impact</w:t>
      </w:r>
      <w:r w:rsidR="00B92FE5" w:rsidRPr="00B92FE5">
        <w:rPr>
          <w:rFonts w:ascii="Arial" w:hAnsi="Arial" w:cs="Arial"/>
        </w:rPr>
        <w:t xml:space="preserve"> our </w:t>
      </w:r>
      <w:r w:rsidR="00B92FE5">
        <w:rPr>
          <w:rFonts w:ascii="Arial" w:hAnsi="Arial" w:cs="Arial"/>
        </w:rPr>
        <w:t>plans for engagement.</w:t>
      </w:r>
    </w:p>
    <w:p w14:paraId="0A5B8328" w14:textId="77777777" w:rsidR="00B92FE5" w:rsidRPr="00B92FE5" w:rsidRDefault="00B92FE5" w:rsidP="00B92FE5">
      <w:pPr>
        <w:rPr>
          <w:rFonts w:ascii="Arial" w:hAnsi="Arial" w:cs="Arial"/>
        </w:rPr>
      </w:pPr>
    </w:p>
    <w:p w14:paraId="3A645983" w14:textId="2C2D2E98" w:rsidR="00395D83" w:rsidRPr="00B402C6" w:rsidRDefault="00DE7950" w:rsidP="00A14262">
      <w:pPr>
        <w:pStyle w:val="ListParagraph"/>
        <w:numPr>
          <w:ilvl w:val="0"/>
          <w:numId w:val="39"/>
        </w:numPr>
        <w:ind w:left="1080"/>
        <w:rPr>
          <w:rFonts w:ascii="Arial" w:hAnsi="Arial" w:cs="Arial"/>
          <w:b/>
        </w:rPr>
      </w:pPr>
      <w:r w:rsidRPr="00B402C6">
        <w:rPr>
          <w:rFonts w:ascii="Arial" w:hAnsi="Arial" w:cs="Arial"/>
          <w:b/>
          <w:color w:val="333333"/>
        </w:rPr>
        <w:t>Build</w:t>
      </w:r>
      <w:r w:rsidR="00353860" w:rsidRPr="00B402C6">
        <w:rPr>
          <w:rFonts w:ascii="Arial" w:hAnsi="Arial" w:cs="Arial"/>
          <w:b/>
          <w:color w:val="333333"/>
        </w:rPr>
        <w:t>ing</w:t>
      </w:r>
      <w:r w:rsidRPr="00B402C6">
        <w:rPr>
          <w:rFonts w:ascii="Arial" w:hAnsi="Arial" w:cs="Arial"/>
          <w:b/>
          <w:color w:val="333333"/>
        </w:rPr>
        <w:t xml:space="preserve"> options </w:t>
      </w:r>
      <w:r w:rsidR="00353860" w:rsidRPr="00B402C6">
        <w:rPr>
          <w:rFonts w:ascii="Arial" w:hAnsi="Arial" w:cs="Arial"/>
          <w:b/>
          <w:color w:val="333333"/>
        </w:rPr>
        <w:t xml:space="preserve">&amp; </w:t>
      </w:r>
      <w:r w:rsidRPr="00B402C6">
        <w:rPr>
          <w:rFonts w:ascii="Arial" w:hAnsi="Arial" w:cs="Arial"/>
          <w:b/>
          <w:color w:val="333333"/>
        </w:rPr>
        <w:t>discussions</w:t>
      </w:r>
      <w:r w:rsidR="00B92FE5" w:rsidRPr="00B402C6">
        <w:rPr>
          <w:rFonts w:ascii="Arial" w:hAnsi="Arial" w:cs="Arial"/>
          <w:color w:val="333333"/>
        </w:rPr>
        <w:t xml:space="preserve">—Reviewed the consultant’s test fit presentation. Building 4 was not included as it is primarily </w:t>
      </w:r>
      <w:r w:rsidR="00127078" w:rsidRPr="00B402C6">
        <w:rPr>
          <w:rFonts w:ascii="Arial" w:hAnsi="Arial" w:cs="Arial"/>
          <w:color w:val="333333"/>
        </w:rPr>
        <w:t xml:space="preserve">under </w:t>
      </w:r>
      <w:r w:rsidR="00B92FE5" w:rsidRPr="00B402C6">
        <w:rPr>
          <w:rFonts w:ascii="Arial" w:hAnsi="Arial" w:cs="Arial"/>
          <w:color w:val="333333"/>
        </w:rPr>
        <w:t>the VSB’</w:t>
      </w:r>
      <w:r w:rsidR="00127078" w:rsidRPr="00B402C6">
        <w:rPr>
          <w:rFonts w:ascii="Arial" w:hAnsi="Arial" w:cs="Arial"/>
          <w:color w:val="333333"/>
        </w:rPr>
        <w:t xml:space="preserve">s administration and is therefore not part of the City’s planning responsibilities. </w:t>
      </w:r>
      <w:r w:rsidR="00B92FE5" w:rsidRPr="00B402C6">
        <w:rPr>
          <w:rFonts w:ascii="Arial" w:hAnsi="Arial" w:cs="Arial"/>
          <w:color w:val="333333"/>
        </w:rPr>
        <w:t xml:space="preserve">See 2b – 3 for details/discussion. </w:t>
      </w:r>
    </w:p>
    <w:p w14:paraId="7ECBBD57" w14:textId="77777777" w:rsidR="00B92FE5" w:rsidRPr="00B92FE5" w:rsidRDefault="00B92FE5" w:rsidP="00A14262">
      <w:pPr>
        <w:pStyle w:val="ListParagraph"/>
        <w:ind w:left="1800"/>
        <w:rPr>
          <w:rFonts w:ascii="Arial" w:hAnsi="Arial" w:cs="Arial"/>
          <w:b/>
        </w:rPr>
      </w:pPr>
    </w:p>
    <w:p w14:paraId="0E610DDE" w14:textId="075AAEF9" w:rsidR="00353860" w:rsidRPr="00B402C6" w:rsidRDefault="00DE7950" w:rsidP="00A14262">
      <w:pPr>
        <w:pStyle w:val="ListParagraph"/>
        <w:numPr>
          <w:ilvl w:val="0"/>
          <w:numId w:val="39"/>
        </w:numPr>
        <w:ind w:left="1080"/>
        <w:rPr>
          <w:rFonts w:ascii="Arial" w:hAnsi="Arial" w:cs="Arial"/>
          <w:b/>
        </w:rPr>
      </w:pPr>
      <w:r w:rsidRPr="00B402C6">
        <w:rPr>
          <w:rFonts w:ascii="Arial" w:hAnsi="Arial" w:cs="Arial"/>
          <w:b/>
          <w:color w:val="333333"/>
        </w:rPr>
        <w:t>Building 1 &amp; 2 details</w:t>
      </w:r>
      <w:r w:rsidR="00B92FE5" w:rsidRPr="00B402C6">
        <w:rPr>
          <w:rFonts w:ascii="Arial" w:hAnsi="Arial" w:cs="Arial"/>
          <w:color w:val="333333"/>
        </w:rPr>
        <w:t>—The entrance to Building 2, which includes the rink, will be at ground level through the Parker Promenade. It will include a ceremony space and balcony with access to the outdoors, as well as meeting rooms. There will be 225 seats at the mezzanine level, and an additional 84 enclosed seats. The multisport park and housing on the roof have yet to be included in the test fits. Access to the pool will be one level below grade. Committee members are not entirely convinced that this is the most inviting option. The plunge pool and lap pool with eight 25m lanes have been included in the test fit. Two options have been presented for change rooms: universal vs. women</w:t>
      </w:r>
      <w:r w:rsidR="00A14262">
        <w:rPr>
          <w:rFonts w:ascii="Arial" w:hAnsi="Arial" w:cs="Arial"/>
          <w:color w:val="333333"/>
        </w:rPr>
        <w:t>’</w:t>
      </w:r>
      <w:r w:rsidR="00B92FE5" w:rsidRPr="00B402C6">
        <w:rPr>
          <w:rFonts w:ascii="Arial" w:hAnsi="Arial" w:cs="Arial"/>
          <w:color w:val="333333"/>
        </w:rPr>
        <w:t>s/men</w:t>
      </w:r>
      <w:r w:rsidR="00A14262">
        <w:rPr>
          <w:rFonts w:ascii="Arial" w:hAnsi="Arial" w:cs="Arial"/>
          <w:color w:val="333333"/>
        </w:rPr>
        <w:t>’</w:t>
      </w:r>
      <w:r w:rsidR="00B92FE5" w:rsidRPr="00B402C6">
        <w:rPr>
          <w:rFonts w:ascii="Arial" w:hAnsi="Arial" w:cs="Arial"/>
          <w:color w:val="333333"/>
        </w:rPr>
        <w:t>s/family change</w:t>
      </w:r>
      <w:r w:rsidR="00A14262">
        <w:rPr>
          <w:rFonts w:ascii="Arial" w:hAnsi="Arial" w:cs="Arial"/>
          <w:color w:val="333333"/>
        </w:rPr>
        <w:t xml:space="preserve"> </w:t>
      </w:r>
      <w:r w:rsidR="00B92FE5" w:rsidRPr="00B402C6">
        <w:rPr>
          <w:rFonts w:ascii="Arial" w:hAnsi="Arial" w:cs="Arial"/>
          <w:color w:val="333333"/>
        </w:rPr>
        <w:t xml:space="preserve">room. Located two floors above the entrance, the fitness centre will be three-times the size of the Britannia’s current gym. There is also increased space for quieter, low-impact activities like stretching. </w:t>
      </w:r>
    </w:p>
    <w:p w14:paraId="3CB6BEE7" w14:textId="77777777" w:rsidR="004B7B22" w:rsidRPr="00E65C66" w:rsidRDefault="004B7B22" w:rsidP="004B7B22">
      <w:pPr>
        <w:rPr>
          <w:rFonts w:ascii="Arial" w:hAnsi="Arial" w:cs="Arial"/>
          <w:b/>
          <w:color w:val="333333"/>
        </w:rPr>
      </w:pPr>
    </w:p>
    <w:p w14:paraId="0201FDE9" w14:textId="5337363C" w:rsidR="00102532" w:rsidRPr="00A14262" w:rsidRDefault="00DE7950" w:rsidP="00A14262">
      <w:pPr>
        <w:pStyle w:val="ListParagraph"/>
        <w:numPr>
          <w:ilvl w:val="0"/>
          <w:numId w:val="21"/>
        </w:numPr>
        <w:rPr>
          <w:rFonts w:ascii="Arial" w:hAnsi="Arial" w:cs="Arial"/>
          <w:b/>
        </w:rPr>
      </w:pPr>
      <w:r w:rsidRPr="00A14262">
        <w:rPr>
          <w:rFonts w:ascii="Arial" w:hAnsi="Arial" w:cs="Arial"/>
          <w:b/>
          <w:color w:val="333333"/>
        </w:rPr>
        <w:t>Building 3 &amp;5 planning forces and options</w:t>
      </w:r>
      <w:r w:rsidR="00127078" w:rsidRPr="00A14262">
        <w:rPr>
          <w:rFonts w:ascii="Arial" w:hAnsi="Arial" w:cs="Arial"/>
          <w:color w:val="333333"/>
        </w:rPr>
        <w:t>—Site Planning Influences include</w:t>
      </w:r>
      <w:r w:rsidR="00102532" w:rsidRPr="00A14262">
        <w:rPr>
          <w:rFonts w:ascii="Arial" w:hAnsi="Arial" w:cs="Arial"/>
          <w:color w:val="333333"/>
        </w:rPr>
        <w:t xml:space="preserve"> limits in terms of where building can take place</w:t>
      </w:r>
      <w:r w:rsidR="00127078" w:rsidRPr="00A14262">
        <w:rPr>
          <w:rFonts w:ascii="Arial" w:hAnsi="Arial" w:cs="Arial"/>
          <w:color w:val="333333"/>
        </w:rPr>
        <w:t>:</w:t>
      </w:r>
    </w:p>
    <w:p w14:paraId="4515AB00" w14:textId="03C7FD6C" w:rsidR="00102532" w:rsidRDefault="00102532" w:rsidP="00A14262">
      <w:pPr>
        <w:pStyle w:val="ListParagraph"/>
        <w:numPr>
          <w:ilvl w:val="1"/>
          <w:numId w:val="40"/>
        </w:numPr>
        <w:rPr>
          <w:rFonts w:ascii="Arial" w:hAnsi="Arial" w:cs="Arial"/>
          <w:color w:val="333333"/>
        </w:rPr>
      </w:pPr>
      <w:r w:rsidRPr="00102532">
        <w:rPr>
          <w:rFonts w:ascii="Arial" w:hAnsi="Arial" w:cs="Arial"/>
          <w:color w:val="333333"/>
        </w:rPr>
        <w:t>Setbacks: p</w:t>
      </w:r>
      <w:r w:rsidR="00127078" w:rsidRPr="00102532">
        <w:rPr>
          <w:rFonts w:ascii="Arial" w:hAnsi="Arial" w:cs="Arial"/>
          <w:color w:val="333333"/>
        </w:rPr>
        <w:t>lanners have asked for certain s</w:t>
      </w:r>
      <w:r>
        <w:rPr>
          <w:rFonts w:ascii="Arial" w:hAnsi="Arial" w:cs="Arial"/>
          <w:color w:val="333333"/>
        </w:rPr>
        <w:t xml:space="preserve">etbacks, e.g.) </w:t>
      </w:r>
      <w:r w:rsidR="00127078" w:rsidRPr="00102532">
        <w:rPr>
          <w:rFonts w:ascii="Arial" w:hAnsi="Arial" w:cs="Arial"/>
          <w:color w:val="333333"/>
        </w:rPr>
        <w:t>McLean Drive (6m/20ft) and a minimum of 5ft setback from lanes</w:t>
      </w:r>
    </w:p>
    <w:p w14:paraId="68CD6F79" w14:textId="77777777" w:rsidR="00102532" w:rsidRDefault="00F102B6" w:rsidP="00A14262">
      <w:pPr>
        <w:pStyle w:val="ListParagraph"/>
        <w:numPr>
          <w:ilvl w:val="1"/>
          <w:numId w:val="40"/>
        </w:numPr>
        <w:rPr>
          <w:rFonts w:ascii="Arial" w:hAnsi="Arial" w:cs="Arial"/>
          <w:color w:val="333333"/>
        </w:rPr>
      </w:pPr>
      <w:r w:rsidRPr="00102532">
        <w:rPr>
          <w:rFonts w:ascii="Arial" w:hAnsi="Arial" w:cs="Arial"/>
          <w:color w:val="333333"/>
        </w:rPr>
        <w:t>Utility right of ways—r</w:t>
      </w:r>
      <w:r w:rsidR="00102532">
        <w:rPr>
          <w:rFonts w:ascii="Arial" w:hAnsi="Arial" w:cs="Arial"/>
          <w:color w:val="333333"/>
        </w:rPr>
        <w:t>uns under Parker St.</w:t>
      </w:r>
      <w:r w:rsidRPr="00102532">
        <w:rPr>
          <w:rFonts w:ascii="Arial" w:hAnsi="Arial" w:cs="Arial"/>
          <w:color w:val="333333"/>
        </w:rPr>
        <w:t xml:space="preserve"> and</w:t>
      </w:r>
      <w:r w:rsidR="00102532" w:rsidRPr="00102532">
        <w:rPr>
          <w:rFonts w:ascii="Arial" w:hAnsi="Arial" w:cs="Arial"/>
          <w:color w:val="333333"/>
        </w:rPr>
        <w:t xml:space="preserve"> </w:t>
      </w:r>
      <w:r w:rsidR="00102532">
        <w:rPr>
          <w:rFonts w:ascii="Arial" w:hAnsi="Arial" w:cs="Arial"/>
          <w:color w:val="333333"/>
        </w:rPr>
        <w:t>the w</w:t>
      </w:r>
      <w:r w:rsidR="00102532" w:rsidRPr="00102532">
        <w:rPr>
          <w:rFonts w:ascii="Arial" w:hAnsi="Arial" w:cs="Arial"/>
          <w:color w:val="333333"/>
        </w:rPr>
        <w:t>estern Edge of Cotton Plaza (</w:t>
      </w:r>
      <w:r w:rsidRPr="00102532">
        <w:rPr>
          <w:rFonts w:ascii="Arial" w:hAnsi="Arial" w:cs="Arial"/>
          <w:color w:val="333333"/>
        </w:rPr>
        <w:t>can’t build on top of this</w:t>
      </w:r>
      <w:r w:rsidR="00102532" w:rsidRPr="00102532">
        <w:rPr>
          <w:rFonts w:ascii="Arial" w:hAnsi="Arial" w:cs="Arial"/>
          <w:color w:val="333333"/>
        </w:rPr>
        <w:t>)</w:t>
      </w:r>
    </w:p>
    <w:p w14:paraId="5EDE88CA" w14:textId="76597D03" w:rsidR="00102532" w:rsidRPr="00102532" w:rsidRDefault="00102532" w:rsidP="00A14262">
      <w:pPr>
        <w:pStyle w:val="ListParagraph"/>
        <w:numPr>
          <w:ilvl w:val="1"/>
          <w:numId w:val="40"/>
        </w:numPr>
        <w:rPr>
          <w:rFonts w:ascii="Arial" w:hAnsi="Arial" w:cs="Arial"/>
          <w:color w:val="333333"/>
        </w:rPr>
      </w:pPr>
      <w:r w:rsidRPr="00102532">
        <w:rPr>
          <w:rFonts w:ascii="Arial" w:hAnsi="Arial" w:cs="Arial"/>
          <w:color w:val="333333"/>
        </w:rPr>
        <w:t xml:space="preserve">Grading: effects servicing, parking access and entrances. </w:t>
      </w:r>
      <w:r>
        <w:rPr>
          <w:rFonts w:ascii="Arial" w:hAnsi="Arial" w:cs="Arial"/>
          <w:color w:val="333333"/>
        </w:rPr>
        <w:t>It p</w:t>
      </w:r>
      <w:r w:rsidRPr="00102532">
        <w:rPr>
          <w:rFonts w:ascii="Arial" w:hAnsi="Arial" w:cs="Arial"/>
          <w:color w:val="333333"/>
        </w:rPr>
        <w:t>rovides challenges but also opportunities for access from ground/lane level</w:t>
      </w:r>
      <w:r>
        <w:rPr>
          <w:rFonts w:ascii="Arial" w:hAnsi="Arial" w:cs="Arial"/>
          <w:color w:val="333333"/>
        </w:rPr>
        <w:t xml:space="preserve">. </w:t>
      </w:r>
      <w:r w:rsidRPr="00102532">
        <w:rPr>
          <w:rFonts w:ascii="Arial" w:hAnsi="Arial" w:cs="Arial"/>
          <w:color w:val="333333"/>
        </w:rPr>
        <w:t xml:space="preserve">Planners are asking for a </w:t>
      </w:r>
      <w:r w:rsidR="00F102B6" w:rsidRPr="00102532">
        <w:rPr>
          <w:rFonts w:ascii="Arial" w:hAnsi="Arial" w:cs="Arial"/>
          <w:color w:val="333333"/>
        </w:rPr>
        <w:t>5% max</w:t>
      </w:r>
      <w:r w:rsidRPr="00102532">
        <w:rPr>
          <w:rFonts w:ascii="Arial" w:hAnsi="Arial" w:cs="Arial"/>
          <w:color w:val="333333"/>
        </w:rPr>
        <w:t>imum grade</w:t>
      </w:r>
      <w:r w:rsidR="00F102B6" w:rsidRPr="00102532">
        <w:rPr>
          <w:rFonts w:ascii="Arial" w:hAnsi="Arial" w:cs="Arial"/>
          <w:color w:val="333333"/>
        </w:rPr>
        <w:t xml:space="preserve"> for accessible paths</w:t>
      </w:r>
      <w:r>
        <w:rPr>
          <w:rFonts w:ascii="Arial" w:hAnsi="Arial" w:cs="Arial"/>
          <w:color w:val="333333"/>
        </w:rPr>
        <w:t>. The g</w:t>
      </w:r>
      <w:r w:rsidR="00F102B6" w:rsidRPr="00102532">
        <w:rPr>
          <w:rFonts w:ascii="Arial" w:hAnsi="Arial" w:cs="Arial"/>
          <w:color w:val="333333"/>
        </w:rPr>
        <w:t>rade change</w:t>
      </w:r>
      <w:r w:rsidRPr="00102532">
        <w:rPr>
          <w:rFonts w:ascii="Arial" w:hAnsi="Arial" w:cs="Arial"/>
          <w:color w:val="333333"/>
        </w:rPr>
        <w:t>s</w:t>
      </w:r>
      <w:r w:rsidR="00F102B6" w:rsidRPr="00102532">
        <w:rPr>
          <w:rFonts w:ascii="Arial" w:hAnsi="Arial" w:cs="Arial"/>
          <w:color w:val="333333"/>
        </w:rPr>
        <w:t xml:space="preserve"> from east to west buildings</w:t>
      </w:r>
      <w:r>
        <w:rPr>
          <w:rFonts w:ascii="Arial" w:hAnsi="Arial" w:cs="Arial"/>
          <w:color w:val="333333"/>
        </w:rPr>
        <w:t>.</w:t>
      </w:r>
    </w:p>
    <w:p w14:paraId="2098154C" w14:textId="77777777" w:rsidR="00986151" w:rsidRPr="00E65C66" w:rsidRDefault="00986151" w:rsidP="00986151">
      <w:pPr>
        <w:rPr>
          <w:rFonts w:ascii="Arial" w:hAnsi="Arial" w:cs="Arial"/>
          <w:color w:val="333333"/>
        </w:rPr>
      </w:pPr>
    </w:p>
    <w:p w14:paraId="1B89EBAA" w14:textId="77777777" w:rsidR="00102532" w:rsidRDefault="00986151" w:rsidP="00B91E28">
      <w:pPr>
        <w:ind w:left="720"/>
        <w:rPr>
          <w:rFonts w:ascii="Arial" w:hAnsi="Arial" w:cs="Arial"/>
          <w:color w:val="333333"/>
        </w:rPr>
      </w:pPr>
      <w:r w:rsidRPr="00102532">
        <w:rPr>
          <w:rFonts w:ascii="Arial" w:hAnsi="Arial" w:cs="Arial"/>
          <w:color w:val="333333"/>
          <w:u w:val="single"/>
        </w:rPr>
        <w:t>Discussion: Is there underground parking at the rink?</w:t>
      </w:r>
    </w:p>
    <w:p w14:paraId="65481C38" w14:textId="77777777" w:rsidR="00102532" w:rsidRDefault="00986151" w:rsidP="00B91E28">
      <w:pPr>
        <w:ind w:left="720"/>
        <w:rPr>
          <w:rFonts w:ascii="Arial" w:hAnsi="Arial" w:cs="Arial"/>
          <w:color w:val="333333"/>
        </w:rPr>
      </w:pPr>
      <w:r w:rsidRPr="00E65C66">
        <w:rPr>
          <w:rFonts w:ascii="Arial" w:hAnsi="Arial" w:cs="Arial"/>
          <w:color w:val="333333"/>
        </w:rPr>
        <w:t>Yes! All of</w:t>
      </w:r>
      <w:r w:rsidR="00102532">
        <w:rPr>
          <w:rFonts w:ascii="Arial" w:hAnsi="Arial" w:cs="Arial"/>
          <w:color w:val="333333"/>
        </w:rPr>
        <w:t xml:space="preserve"> the parking is now underground </w:t>
      </w:r>
      <w:r w:rsidRPr="00E65C66">
        <w:rPr>
          <w:rFonts w:ascii="Arial" w:hAnsi="Arial" w:cs="Arial"/>
          <w:color w:val="333333"/>
        </w:rPr>
        <w:t xml:space="preserve">in Building 3. </w:t>
      </w:r>
    </w:p>
    <w:p w14:paraId="43B8CBAA" w14:textId="77777777" w:rsidR="00102532" w:rsidRDefault="00102532" w:rsidP="00B91E28">
      <w:pPr>
        <w:ind w:left="720"/>
        <w:rPr>
          <w:rFonts w:ascii="Arial" w:hAnsi="Arial" w:cs="Arial"/>
          <w:color w:val="333333"/>
        </w:rPr>
      </w:pPr>
    </w:p>
    <w:p w14:paraId="4E6A13D8" w14:textId="77777777" w:rsidR="00102532" w:rsidRDefault="00102532" w:rsidP="00B91E28">
      <w:pPr>
        <w:ind w:left="720"/>
        <w:rPr>
          <w:rFonts w:ascii="Arial" w:hAnsi="Arial" w:cs="Arial"/>
          <w:color w:val="333333"/>
        </w:rPr>
      </w:pPr>
      <w:r>
        <w:rPr>
          <w:rFonts w:ascii="Arial" w:hAnsi="Arial" w:cs="Arial"/>
          <w:color w:val="333333"/>
          <w:u w:val="single"/>
        </w:rPr>
        <w:lastRenderedPageBreak/>
        <w:t>How will this effect drop-</w:t>
      </w:r>
      <w:r w:rsidR="00986151" w:rsidRPr="00102532">
        <w:rPr>
          <w:rFonts w:ascii="Arial" w:hAnsi="Arial" w:cs="Arial"/>
          <w:color w:val="333333"/>
          <w:u w:val="single"/>
        </w:rPr>
        <w:t>off</w:t>
      </w:r>
      <w:r>
        <w:rPr>
          <w:rFonts w:ascii="Arial" w:hAnsi="Arial" w:cs="Arial"/>
          <w:color w:val="333333"/>
          <w:u w:val="single"/>
        </w:rPr>
        <w:t xml:space="preserve"> at the rink</w:t>
      </w:r>
      <w:r w:rsidR="00986151" w:rsidRPr="00102532">
        <w:rPr>
          <w:rFonts w:ascii="Arial" w:hAnsi="Arial" w:cs="Arial"/>
          <w:color w:val="333333"/>
          <w:u w:val="single"/>
        </w:rPr>
        <w:t>?</w:t>
      </w:r>
    </w:p>
    <w:p w14:paraId="2F23D5E3" w14:textId="495852F9" w:rsidR="007358E0" w:rsidRPr="007358E0" w:rsidRDefault="00986151" w:rsidP="00B91E28">
      <w:pPr>
        <w:ind w:left="720"/>
        <w:rPr>
          <w:rFonts w:ascii="Arial" w:hAnsi="Arial" w:cs="Arial"/>
          <w:color w:val="333333"/>
        </w:rPr>
      </w:pPr>
      <w:r w:rsidRPr="00E65C66">
        <w:rPr>
          <w:rFonts w:ascii="Arial" w:hAnsi="Arial" w:cs="Arial"/>
          <w:color w:val="333333"/>
        </w:rPr>
        <w:t>There are drive lanes and access to underground parking on McLean</w:t>
      </w:r>
    </w:p>
    <w:p w14:paraId="3B09AC33" w14:textId="77777777" w:rsidR="007358E0" w:rsidRDefault="007358E0" w:rsidP="00B91E28">
      <w:pPr>
        <w:ind w:left="720"/>
        <w:rPr>
          <w:rFonts w:ascii="Arial" w:hAnsi="Arial" w:cs="Arial"/>
        </w:rPr>
      </w:pPr>
    </w:p>
    <w:p w14:paraId="529C6E1B" w14:textId="5638D295" w:rsidR="007358E0" w:rsidRDefault="007358E0" w:rsidP="00B91E28">
      <w:pPr>
        <w:ind w:left="720"/>
        <w:rPr>
          <w:rFonts w:ascii="Arial" w:hAnsi="Arial" w:cs="Arial"/>
        </w:rPr>
      </w:pPr>
      <w:r>
        <w:rPr>
          <w:rFonts w:ascii="Arial" w:hAnsi="Arial" w:cs="Arial"/>
        </w:rPr>
        <w:t>BUILDING 5</w:t>
      </w:r>
    </w:p>
    <w:p w14:paraId="3A13F486" w14:textId="75C0DA18" w:rsidR="007358E0" w:rsidRPr="007358E0" w:rsidRDefault="007358E0" w:rsidP="00B91E28">
      <w:pPr>
        <w:ind w:left="720"/>
        <w:rPr>
          <w:rFonts w:ascii="Arial" w:hAnsi="Arial" w:cs="Arial"/>
        </w:rPr>
      </w:pPr>
      <w:r w:rsidRPr="007358E0">
        <w:rPr>
          <w:rFonts w:ascii="Arial" w:hAnsi="Arial" w:cs="Arial"/>
        </w:rPr>
        <w:t>The entrance to Building 5 will be at terrace level and will include: performance, ceremony, dining and k</w:t>
      </w:r>
      <w:r w:rsidR="009E78DD" w:rsidRPr="007358E0">
        <w:rPr>
          <w:rFonts w:ascii="Arial" w:hAnsi="Arial" w:cs="Arial"/>
        </w:rPr>
        <w:t>itchen</w:t>
      </w:r>
      <w:r w:rsidRPr="007358E0">
        <w:rPr>
          <w:rFonts w:ascii="Arial" w:hAnsi="Arial" w:cs="Arial"/>
        </w:rPr>
        <w:t xml:space="preserve"> spaces, living room, information centre, intergenerational hub, East Side Family Place, administrative offices, artist studios and a 24,000 </w:t>
      </w:r>
      <w:proofErr w:type="spellStart"/>
      <w:r w:rsidRPr="007358E0">
        <w:rPr>
          <w:rFonts w:ascii="Arial" w:hAnsi="Arial" w:cs="Arial"/>
        </w:rPr>
        <w:t>sq</w:t>
      </w:r>
      <w:proofErr w:type="spellEnd"/>
      <w:r w:rsidRPr="007358E0">
        <w:rPr>
          <w:rFonts w:ascii="Arial" w:hAnsi="Arial" w:cs="Arial"/>
        </w:rPr>
        <w:t xml:space="preserve"> </w:t>
      </w:r>
      <w:proofErr w:type="spellStart"/>
      <w:r w:rsidRPr="007358E0">
        <w:rPr>
          <w:rFonts w:ascii="Arial" w:hAnsi="Arial" w:cs="Arial"/>
        </w:rPr>
        <w:t>ft</w:t>
      </w:r>
      <w:proofErr w:type="spellEnd"/>
      <w:r w:rsidRPr="007358E0">
        <w:rPr>
          <w:rFonts w:ascii="Arial" w:hAnsi="Arial" w:cs="Arial"/>
        </w:rPr>
        <w:t xml:space="preserve"> non-profit hub.</w:t>
      </w:r>
    </w:p>
    <w:p w14:paraId="620BB237" w14:textId="027BBD10" w:rsidR="007358E0" w:rsidRDefault="007358E0" w:rsidP="00B91E28">
      <w:pPr>
        <w:pStyle w:val="ListParagraph"/>
        <w:numPr>
          <w:ilvl w:val="1"/>
          <w:numId w:val="32"/>
        </w:numPr>
        <w:ind w:left="2160"/>
        <w:rPr>
          <w:rFonts w:ascii="Arial" w:hAnsi="Arial" w:cs="Arial"/>
        </w:rPr>
      </w:pPr>
      <w:r>
        <w:rPr>
          <w:rFonts w:ascii="Arial" w:hAnsi="Arial" w:cs="Arial"/>
        </w:rPr>
        <w:t>The VSB Alternative school and greenhouse will be on the roof.</w:t>
      </w:r>
    </w:p>
    <w:p w14:paraId="7FA0D9E1" w14:textId="2A988A5A" w:rsidR="00255469" w:rsidRPr="007358E0" w:rsidRDefault="007358E0" w:rsidP="00B91E28">
      <w:pPr>
        <w:pStyle w:val="ListParagraph"/>
        <w:numPr>
          <w:ilvl w:val="1"/>
          <w:numId w:val="32"/>
        </w:numPr>
        <w:ind w:left="2160"/>
        <w:rPr>
          <w:rFonts w:ascii="Arial" w:hAnsi="Arial" w:cs="Arial"/>
        </w:rPr>
      </w:pPr>
      <w:r w:rsidRPr="007358E0">
        <w:rPr>
          <w:rFonts w:ascii="Arial" w:hAnsi="Arial" w:cs="Arial"/>
        </w:rPr>
        <w:t xml:space="preserve">Gym will be underground despite </w:t>
      </w:r>
      <w:r w:rsidR="009E78DD" w:rsidRPr="007358E0">
        <w:rPr>
          <w:rFonts w:ascii="Arial" w:hAnsi="Arial" w:cs="Arial"/>
        </w:rPr>
        <w:t>requirements from VSB to have daylighting</w:t>
      </w:r>
      <w:r w:rsidRPr="007358E0">
        <w:rPr>
          <w:rFonts w:ascii="Arial" w:hAnsi="Arial" w:cs="Arial"/>
        </w:rPr>
        <w:t xml:space="preserve"> in the gym. This means the </w:t>
      </w:r>
      <w:r w:rsidR="00255469" w:rsidRPr="007358E0">
        <w:rPr>
          <w:rFonts w:ascii="Arial" w:hAnsi="Arial" w:cs="Arial"/>
        </w:rPr>
        <w:t>elementary school will either have to navigate stairs or elevator to access gym or entering through the terrace – will be further than where their gym is currently</w:t>
      </w:r>
    </w:p>
    <w:p w14:paraId="4D8E27F4" w14:textId="77777777" w:rsidR="007358E0" w:rsidRPr="00E65C66" w:rsidRDefault="007358E0" w:rsidP="00B91E28">
      <w:pPr>
        <w:ind w:left="720"/>
        <w:rPr>
          <w:rFonts w:ascii="Arial" w:hAnsi="Arial" w:cs="Arial"/>
        </w:rPr>
      </w:pPr>
    </w:p>
    <w:p w14:paraId="5E76B3C6" w14:textId="55344DE0" w:rsidR="007358E0" w:rsidRPr="007358E0" w:rsidRDefault="007358E0" w:rsidP="00B91E28">
      <w:pPr>
        <w:ind w:left="720"/>
        <w:rPr>
          <w:rFonts w:ascii="Arial" w:hAnsi="Arial" w:cs="Arial"/>
        </w:rPr>
      </w:pPr>
      <w:r w:rsidRPr="007358E0">
        <w:rPr>
          <w:rFonts w:ascii="Arial" w:hAnsi="Arial" w:cs="Arial"/>
        </w:rPr>
        <w:t>The building will curve, with the idea that pedestrian traffic will be around the Commons and along the entrances to Building 5. The carving pavilion will be moved to have proximity with Commons area. Terraces and stacking adjustments will prioritize human scale. One of Britannia’s priorities was for buildings to not exceed 65’—although these models are 77’.</w:t>
      </w:r>
    </w:p>
    <w:p w14:paraId="06BC0FDC" w14:textId="77777777" w:rsidR="00831CE5" w:rsidRPr="00E65C66" w:rsidRDefault="00831CE5" w:rsidP="000C099C">
      <w:pPr>
        <w:rPr>
          <w:rFonts w:ascii="Arial" w:hAnsi="Arial" w:cs="Arial"/>
        </w:rPr>
      </w:pPr>
    </w:p>
    <w:p w14:paraId="04557EDA" w14:textId="1F07F349" w:rsidR="007358E0" w:rsidRDefault="007358E0" w:rsidP="00B91E28">
      <w:pPr>
        <w:ind w:left="720"/>
        <w:rPr>
          <w:rFonts w:ascii="Arial" w:hAnsi="Arial" w:cs="Arial"/>
        </w:rPr>
      </w:pPr>
      <w:r>
        <w:rPr>
          <w:rFonts w:ascii="Arial" w:hAnsi="Arial" w:cs="Arial"/>
        </w:rPr>
        <w:t>BUILDING 3</w:t>
      </w:r>
      <w:r w:rsidR="000A7C1E">
        <w:rPr>
          <w:rFonts w:ascii="Arial" w:hAnsi="Arial" w:cs="Arial"/>
        </w:rPr>
        <w:t xml:space="preserve"> – Community space</w:t>
      </w:r>
      <w:bookmarkStart w:id="0" w:name="_GoBack"/>
      <w:bookmarkEnd w:id="0"/>
    </w:p>
    <w:p w14:paraId="02348372" w14:textId="3E0388EC" w:rsidR="007358E0" w:rsidRDefault="007358E0" w:rsidP="00B91E28">
      <w:pPr>
        <w:ind w:left="720"/>
        <w:rPr>
          <w:rFonts w:ascii="Arial" w:hAnsi="Arial" w:cs="Arial"/>
        </w:rPr>
      </w:pPr>
      <w:r>
        <w:rPr>
          <w:rFonts w:ascii="Arial" w:hAnsi="Arial" w:cs="Arial"/>
        </w:rPr>
        <w:t>Will include:</w:t>
      </w:r>
    </w:p>
    <w:p w14:paraId="015ABA91" w14:textId="1813FDBF" w:rsidR="007358E0" w:rsidRDefault="007358E0" w:rsidP="00B91E28">
      <w:pPr>
        <w:pStyle w:val="ListParagraph"/>
        <w:numPr>
          <w:ilvl w:val="0"/>
          <w:numId w:val="33"/>
        </w:numPr>
        <w:ind w:left="1440"/>
        <w:rPr>
          <w:rFonts w:ascii="Arial" w:hAnsi="Arial" w:cs="Arial"/>
        </w:rPr>
      </w:pPr>
      <w:r>
        <w:rPr>
          <w:rFonts w:ascii="Arial" w:hAnsi="Arial" w:cs="Arial"/>
        </w:rPr>
        <w:t>At grade: library, art gallery, oral history area, lobby to childcare, housing lobby</w:t>
      </w:r>
    </w:p>
    <w:p w14:paraId="2B7BCD1D" w14:textId="64585E2B" w:rsidR="007358E0" w:rsidRPr="00E65C66" w:rsidRDefault="007358E0" w:rsidP="00B91E28">
      <w:pPr>
        <w:pStyle w:val="ListParagraph"/>
        <w:numPr>
          <w:ilvl w:val="0"/>
          <w:numId w:val="33"/>
        </w:numPr>
        <w:ind w:left="1440"/>
        <w:rPr>
          <w:rFonts w:ascii="Arial" w:hAnsi="Arial" w:cs="Arial"/>
        </w:rPr>
      </w:pPr>
      <w:r w:rsidRPr="00E65C66">
        <w:rPr>
          <w:rFonts w:ascii="Arial" w:hAnsi="Arial" w:cs="Arial"/>
        </w:rPr>
        <w:t>Seasonal programs: wa</w:t>
      </w:r>
      <w:r>
        <w:rPr>
          <w:rFonts w:ascii="Arial" w:hAnsi="Arial" w:cs="Arial"/>
        </w:rPr>
        <w:t xml:space="preserve">rming/cooling/fresh air centre. This space </w:t>
      </w:r>
      <w:r w:rsidRPr="00E65C66">
        <w:rPr>
          <w:rFonts w:ascii="Arial" w:hAnsi="Arial" w:cs="Arial"/>
        </w:rPr>
        <w:t>provides flexibility in programming and accommodating to unforeseen needs in the future</w:t>
      </w:r>
      <w:r>
        <w:rPr>
          <w:rFonts w:ascii="Arial" w:hAnsi="Arial" w:cs="Arial"/>
        </w:rPr>
        <w:t>.</w:t>
      </w:r>
    </w:p>
    <w:p w14:paraId="49CCFA34" w14:textId="77777777" w:rsidR="007358E0" w:rsidRPr="007358E0" w:rsidRDefault="007358E0" w:rsidP="00B91E28">
      <w:pPr>
        <w:ind w:left="720"/>
        <w:rPr>
          <w:rFonts w:ascii="Arial" w:hAnsi="Arial" w:cs="Arial"/>
          <w:u w:val="single"/>
        </w:rPr>
      </w:pPr>
    </w:p>
    <w:p w14:paraId="57A767F8" w14:textId="2B4E583D" w:rsidR="007358E0" w:rsidRPr="007358E0" w:rsidRDefault="007358E0" w:rsidP="00B91E28">
      <w:pPr>
        <w:ind w:left="720"/>
        <w:rPr>
          <w:rFonts w:ascii="Arial" w:hAnsi="Arial" w:cs="Arial"/>
          <w:u w:val="single"/>
        </w:rPr>
      </w:pPr>
      <w:r w:rsidRPr="007358E0">
        <w:rPr>
          <w:rFonts w:ascii="Arial" w:hAnsi="Arial" w:cs="Arial"/>
          <w:u w:val="single"/>
        </w:rPr>
        <w:t>Discussion: outdoor book drop</w:t>
      </w:r>
    </w:p>
    <w:p w14:paraId="4C4C6F15" w14:textId="224D61D4" w:rsidR="007358E0" w:rsidRDefault="007358E0" w:rsidP="00B91E28">
      <w:pPr>
        <w:ind w:left="720"/>
        <w:rPr>
          <w:rFonts w:ascii="Arial" w:hAnsi="Arial" w:cs="Arial"/>
        </w:rPr>
      </w:pPr>
      <w:r>
        <w:rPr>
          <w:rFonts w:ascii="Arial" w:hAnsi="Arial" w:cs="Arial"/>
        </w:rPr>
        <w:t>We discussed the complexities of integrating an outdoor book drop at the library as having an open outdoor area complicates the LEED energy model.</w:t>
      </w:r>
    </w:p>
    <w:p w14:paraId="0FC6F737" w14:textId="77777777" w:rsidR="00831CE5" w:rsidRPr="00E65C66" w:rsidRDefault="00831CE5" w:rsidP="00A10D9D">
      <w:pPr>
        <w:rPr>
          <w:rFonts w:ascii="Arial" w:hAnsi="Arial" w:cs="Arial"/>
          <w:b/>
        </w:rPr>
      </w:pPr>
    </w:p>
    <w:p w14:paraId="688EBF2F" w14:textId="59B3EC5C" w:rsidR="00B91E28" w:rsidRPr="00A14262" w:rsidRDefault="00EA769E" w:rsidP="00A14262">
      <w:pPr>
        <w:pStyle w:val="ListParagraph"/>
        <w:numPr>
          <w:ilvl w:val="0"/>
          <w:numId w:val="21"/>
        </w:numPr>
        <w:rPr>
          <w:rFonts w:ascii="Arial" w:hAnsi="Arial" w:cs="Arial"/>
          <w:b/>
        </w:rPr>
      </w:pPr>
      <w:r w:rsidRPr="00A14262">
        <w:rPr>
          <w:rFonts w:ascii="Arial" w:hAnsi="Arial" w:cs="Arial"/>
          <w:b/>
          <w:color w:val="333333"/>
        </w:rPr>
        <w:t>Skate park</w:t>
      </w:r>
      <w:r w:rsidR="00B91E28" w:rsidRPr="00A14262">
        <w:rPr>
          <w:rFonts w:ascii="Arial" w:hAnsi="Arial" w:cs="Arial"/>
          <w:b/>
          <w:color w:val="333333"/>
        </w:rPr>
        <w:t>—</w:t>
      </w:r>
      <w:r w:rsidR="00B91E28" w:rsidRPr="00A14262">
        <w:rPr>
          <w:rFonts w:ascii="Arial" w:hAnsi="Arial" w:cs="Arial"/>
          <w:color w:val="333333"/>
        </w:rPr>
        <w:t>While</w:t>
      </w:r>
      <w:r w:rsidR="007358E0" w:rsidRPr="00A14262">
        <w:rPr>
          <w:rFonts w:ascii="Arial" w:hAnsi="Arial" w:cs="Arial"/>
          <w:color w:val="333333"/>
        </w:rPr>
        <w:t xml:space="preserve"> the skate</w:t>
      </w:r>
      <w:r w:rsidRPr="00A14262">
        <w:rPr>
          <w:rFonts w:ascii="Arial" w:hAnsi="Arial" w:cs="Arial"/>
          <w:color w:val="333333"/>
        </w:rPr>
        <w:t xml:space="preserve"> </w:t>
      </w:r>
      <w:r w:rsidR="007358E0" w:rsidRPr="00A14262">
        <w:rPr>
          <w:rFonts w:ascii="Arial" w:hAnsi="Arial" w:cs="Arial"/>
          <w:color w:val="333333"/>
        </w:rPr>
        <w:t>park has yet to be included in the test fit, the subcommittee has been advocating</w:t>
      </w:r>
      <w:r w:rsidRPr="00A14262">
        <w:rPr>
          <w:rFonts w:ascii="Arial" w:hAnsi="Arial" w:cs="Arial"/>
          <w:color w:val="333333"/>
        </w:rPr>
        <w:t xml:space="preserve"> for the importance of a multisport s</w:t>
      </w:r>
      <w:r w:rsidR="00B91E28" w:rsidRPr="00A14262">
        <w:rPr>
          <w:rFonts w:ascii="Arial" w:hAnsi="Arial" w:cs="Arial"/>
          <w:color w:val="333333"/>
        </w:rPr>
        <w:t>urface on the roof of the rink. There are site</w:t>
      </w:r>
      <w:r w:rsidR="00B91E28" w:rsidRPr="00A14262">
        <w:rPr>
          <w:rFonts w:ascii="Arial" w:hAnsi="Arial" w:cs="Arial"/>
        </w:rPr>
        <w:t xml:space="preserve">-visits in the works to look at local skate parks and skate amenities. We are aiming to have operational plans confirmed by April 2022. Cynthia shared a reminder to refer to the skate park as the “multisport park” as it is more palatable to partners. The Parks Board is not super keen on self-organized spaces, especially ones that do not have fixed cement features. </w:t>
      </w:r>
    </w:p>
    <w:p w14:paraId="7CB93763" w14:textId="77777777" w:rsidR="00B91E28" w:rsidRPr="00B91E28" w:rsidRDefault="00B91E28" w:rsidP="00B91E28">
      <w:pPr>
        <w:pStyle w:val="ListParagraph"/>
        <w:rPr>
          <w:rFonts w:ascii="Arial" w:hAnsi="Arial" w:cs="Arial"/>
          <w:b/>
          <w:color w:val="333333"/>
        </w:rPr>
      </w:pPr>
    </w:p>
    <w:p w14:paraId="751FCFC9" w14:textId="2BB51C49" w:rsidR="008562E0" w:rsidRPr="00D67DA4" w:rsidRDefault="00B44D5F" w:rsidP="00D67DA4">
      <w:pPr>
        <w:pStyle w:val="ListParagraph"/>
        <w:rPr>
          <w:rFonts w:ascii="Tahoma" w:hAnsi="Tahoma" w:cs="Tahoma"/>
          <w:color w:val="212121"/>
          <w:sz w:val="23"/>
          <w:szCs w:val="23"/>
        </w:rPr>
      </w:pPr>
      <w:r>
        <w:rPr>
          <w:rFonts w:ascii="Arial" w:hAnsi="Arial" w:cs="Arial"/>
          <w:color w:val="333333"/>
        </w:rPr>
        <w:t>There will be an information</w:t>
      </w:r>
      <w:r w:rsidR="00EA769E" w:rsidRPr="00B91E28">
        <w:rPr>
          <w:rFonts w:ascii="Arial" w:hAnsi="Arial" w:cs="Arial"/>
          <w:color w:val="333333"/>
        </w:rPr>
        <w:t xml:space="preserve"> session on March 20</w:t>
      </w:r>
      <w:r w:rsidR="00B91E28" w:rsidRPr="00B91E28">
        <w:rPr>
          <w:rFonts w:ascii="Arial" w:hAnsi="Arial" w:cs="Arial"/>
          <w:color w:val="333333"/>
        </w:rPr>
        <w:t xml:space="preserve"> </w:t>
      </w:r>
      <w:r w:rsidR="00444ABA">
        <w:rPr>
          <w:rFonts w:ascii="Arial" w:hAnsi="Arial" w:cs="Arial"/>
          <w:color w:val="333333"/>
        </w:rPr>
        <w:t xml:space="preserve">at 11am to learn about </w:t>
      </w:r>
      <w:r>
        <w:rPr>
          <w:rFonts w:ascii="Arial" w:hAnsi="Arial" w:cs="Arial"/>
          <w:color w:val="333333"/>
        </w:rPr>
        <w:t>Britannia committee structures.</w:t>
      </w:r>
      <w:r w:rsidR="00803C6A">
        <w:rPr>
          <w:rFonts w:ascii="Arial" w:hAnsi="Arial" w:cs="Arial"/>
          <w:color w:val="333333"/>
        </w:rPr>
        <w:t xml:space="preserve"> </w:t>
      </w:r>
      <w:r w:rsidR="00D67DA4">
        <w:rPr>
          <w:rFonts w:ascii="Arial" w:hAnsi="Arial" w:cs="Arial"/>
          <w:color w:val="333333"/>
        </w:rPr>
        <w:t xml:space="preserve">Cynthia and Oliver will be speaking about the Courts and the Britannia Skate Working Group. </w:t>
      </w:r>
    </w:p>
    <w:p w14:paraId="24EE4531" w14:textId="77777777" w:rsidR="00B91E28" w:rsidRPr="00B91E28" w:rsidRDefault="00B91E28" w:rsidP="00B91E28">
      <w:pPr>
        <w:pStyle w:val="ListParagraph"/>
        <w:rPr>
          <w:rFonts w:ascii="Arial" w:hAnsi="Arial" w:cs="Arial"/>
          <w:b/>
          <w:color w:val="333333"/>
        </w:rPr>
      </w:pPr>
    </w:p>
    <w:p w14:paraId="3BC94DDF" w14:textId="4DF6266D" w:rsidR="00B91E28" w:rsidRPr="00B91E28" w:rsidRDefault="00B91E28" w:rsidP="00B91E28">
      <w:pPr>
        <w:pStyle w:val="ListParagraph"/>
        <w:rPr>
          <w:rFonts w:ascii="Arial" w:hAnsi="Arial" w:cs="Arial"/>
          <w:b/>
        </w:rPr>
      </w:pPr>
      <w:r w:rsidRPr="00B91E28">
        <w:rPr>
          <w:rFonts w:ascii="Arial" w:hAnsi="Arial" w:cs="Arial"/>
          <w:color w:val="333333"/>
        </w:rPr>
        <w:t xml:space="preserve">Maintenance update: portable toilets are moving to the skate park. Storage is slowly increasing. </w:t>
      </w:r>
      <w:r>
        <w:rPr>
          <w:rFonts w:ascii="Arial" w:hAnsi="Arial" w:cs="Arial"/>
          <w:color w:val="333333"/>
        </w:rPr>
        <w:t xml:space="preserve">Like any other Britannia facility, the renewed skate park will include facility operating times. </w:t>
      </w:r>
    </w:p>
    <w:p w14:paraId="70E409BD" w14:textId="77777777" w:rsidR="00B91E28" w:rsidRPr="00B91E28" w:rsidRDefault="00B91E28" w:rsidP="00B91E28">
      <w:pPr>
        <w:pStyle w:val="ListParagraph"/>
        <w:rPr>
          <w:rFonts w:ascii="Arial" w:hAnsi="Arial" w:cs="Arial"/>
        </w:rPr>
      </w:pPr>
    </w:p>
    <w:p w14:paraId="315BC268" w14:textId="77777777" w:rsidR="00B057A1" w:rsidRPr="00E65C66" w:rsidRDefault="00B057A1" w:rsidP="00B057A1">
      <w:pPr>
        <w:rPr>
          <w:rFonts w:ascii="Arial" w:hAnsi="Arial" w:cs="Arial"/>
          <w:b/>
          <w:color w:val="212121"/>
          <w:shd w:val="clear" w:color="auto" w:fill="FFFFFF"/>
        </w:rPr>
      </w:pPr>
    </w:p>
    <w:p w14:paraId="2A25E132" w14:textId="488DB051" w:rsidR="00B057A1" w:rsidRPr="00B91E28" w:rsidRDefault="00B057A1" w:rsidP="00A14262">
      <w:pPr>
        <w:pStyle w:val="ListParagraph"/>
        <w:numPr>
          <w:ilvl w:val="0"/>
          <w:numId w:val="21"/>
        </w:numPr>
        <w:rPr>
          <w:rFonts w:ascii="Arial" w:hAnsi="Arial" w:cs="Arial"/>
          <w:b/>
        </w:rPr>
      </w:pPr>
      <w:proofErr w:type="spellStart"/>
      <w:r w:rsidRPr="00E65C66">
        <w:rPr>
          <w:rFonts w:ascii="Arial" w:hAnsi="Arial" w:cs="Arial"/>
          <w:b/>
          <w:color w:val="212121"/>
          <w:shd w:val="clear" w:color="auto" w:fill="FFFFFF"/>
        </w:rPr>
        <w:t>Strathcona</w:t>
      </w:r>
      <w:proofErr w:type="spellEnd"/>
      <w:r w:rsidRPr="00E65C66">
        <w:rPr>
          <w:rFonts w:ascii="Arial" w:hAnsi="Arial" w:cs="Arial"/>
          <w:b/>
          <w:color w:val="212121"/>
          <w:shd w:val="clear" w:color="auto" w:fill="FFFFFF"/>
        </w:rPr>
        <w:t xml:space="preserve"> Rezoning and Development Applications</w:t>
      </w:r>
      <w:r w:rsidR="0099315E" w:rsidRPr="00E65C66">
        <w:rPr>
          <w:rFonts w:ascii="Arial" w:hAnsi="Arial" w:cs="Arial"/>
          <w:b/>
          <w:color w:val="212121"/>
          <w:shd w:val="clear" w:color="auto" w:fill="FFFFFF"/>
        </w:rPr>
        <w:t>—Alissa</w:t>
      </w:r>
      <w:r w:rsidR="00B91E28">
        <w:rPr>
          <w:rFonts w:ascii="Arial" w:hAnsi="Arial" w:cs="Arial"/>
          <w:color w:val="212121"/>
          <w:shd w:val="clear" w:color="auto" w:fill="FFFFFF"/>
        </w:rPr>
        <w:t xml:space="preserve">—Presented the 2022 </w:t>
      </w:r>
      <w:proofErr w:type="spellStart"/>
      <w:r w:rsidR="00B91E28">
        <w:rPr>
          <w:rFonts w:ascii="Arial" w:hAnsi="Arial" w:cs="Arial"/>
          <w:color w:val="212121"/>
          <w:shd w:val="clear" w:color="auto" w:fill="FFFFFF"/>
        </w:rPr>
        <w:t>Strathcona</w:t>
      </w:r>
      <w:proofErr w:type="spellEnd"/>
      <w:r w:rsidR="00B91E28">
        <w:rPr>
          <w:rFonts w:ascii="Arial" w:hAnsi="Arial" w:cs="Arial"/>
          <w:color w:val="212121"/>
          <w:shd w:val="clear" w:color="auto" w:fill="FFFFFF"/>
        </w:rPr>
        <w:t xml:space="preserve"> Neighbourhood Social Indicators Profile (can be found </w:t>
      </w:r>
      <w:hyperlink r:id="rId8" w:history="1">
        <w:r w:rsidR="00B91E28" w:rsidRPr="00B91E28">
          <w:rPr>
            <w:rStyle w:val="Hyperlink"/>
            <w:rFonts w:ascii="Arial" w:hAnsi="Arial" w:cs="Arial"/>
            <w:shd w:val="clear" w:color="auto" w:fill="FFFFFF"/>
          </w:rPr>
          <w:t>here</w:t>
        </w:r>
      </w:hyperlink>
      <w:r w:rsidR="00B91E28">
        <w:rPr>
          <w:rFonts w:ascii="Arial" w:hAnsi="Arial" w:cs="Arial"/>
          <w:color w:val="212121"/>
          <w:shd w:val="clear" w:color="auto" w:fill="FFFFFF"/>
        </w:rPr>
        <w:t>). Key points:</w:t>
      </w:r>
    </w:p>
    <w:p w14:paraId="41460A86" w14:textId="77777777" w:rsidR="00B91E28" w:rsidRPr="00B91E28" w:rsidRDefault="00B91E28" w:rsidP="00B91E28">
      <w:pPr>
        <w:pStyle w:val="ListParagraph"/>
        <w:numPr>
          <w:ilvl w:val="0"/>
          <w:numId w:val="35"/>
        </w:numPr>
        <w:rPr>
          <w:rFonts w:ascii="Arial" w:hAnsi="Arial" w:cs="Arial"/>
          <w:b/>
        </w:rPr>
      </w:pPr>
      <w:proofErr w:type="spellStart"/>
      <w:r>
        <w:rPr>
          <w:rFonts w:ascii="Arial" w:hAnsi="Arial" w:cs="Arial"/>
        </w:rPr>
        <w:t>Strathcona</w:t>
      </w:r>
      <w:proofErr w:type="spellEnd"/>
      <w:r>
        <w:rPr>
          <w:rFonts w:ascii="Arial" w:hAnsi="Arial" w:cs="Arial"/>
        </w:rPr>
        <w:t xml:space="preserve"> rental stock is larger than normal living-</w:t>
      </w:r>
      <w:r w:rsidR="00E65C66" w:rsidRPr="00B91E28">
        <w:rPr>
          <w:rFonts w:ascii="Arial" w:hAnsi="Arial" w:cs="Arial"/>
        </w:rPr>
        <w:t>in rentals (almost 81%)</w:t>
      </w:r>
    </w:p>
    <w:p w14:paraId="486CE922" w14:textId="77777777" w:rsidR="00B91E28" w:rsidRPr="00B91E28" w:rsidRDefault="00B91E28" w:rsidP="00B91E28">
      <w:pPr>
        <w:pStyle w:val="ListParagraph"/>
        <w:numPr>
          <w:ilvl w:val="0"/>
          <w:numId w:val="35"/>
        </w:numPr>
        <w:rPr>
          <w:rFonts w:ascii="Arial" w:hAnsi="Arial" w:cs="Arial"/>
          <w:b/>
        </w:rPr>
      </w:pPr>
      <w:r>
        <w:rPr>
          <w:rFonts w:ascii="Arial" w:hAnsi="Arial" w:cs="Arial"/>
        </w:rPr>
        <w:t xml:space="preserve">People in the </w:t>
      </w:r>
      <w:r w:rsidR="00E65C66" w:rsidRPr="00B91E28">
        <w:rPr>
          <w:rFonts w:ascii="Arial" w:hAnsi="Arial" w:cs="Arial"/>
        </w:rPr>
        <w:t xml:space="preserve">NE and SE </w:t>
      </w:r>
      <w:r>
        <w:rPr>
          <w:rFonts w:ascii="Arial" w:hAnsi="Arial" w:cs="Arial"/>
        </w:rPr>
        <w:t xml:space="preserve">neighbourhood </w:t>
      </w:r>
      <w:r w:rsidRPr="00B91E28">
        <w:rPr>
          <w:rFonts w:ascii="Arial" w:hAnsi="Arial" w:cs="Arial"/>
        </w:rPr>
        <w:t>quadrants</w:t>
      </w:r>
      <w:r w:rsidR="00E65C66" w:rsidRPr="00B91E28">
        <w:rPr>
          <w:rFonts w:ascii="Arial" w:hAnsi="Arial" w:cs="Arial"/>
        </w:rPr>
        <w:t xml:space="preserve"> </w:t>
      </w:r>
      <w:r>
        <w:rPr>
          <w:rFonts w:ascii="Arial" w:hAnsi="Arial" w:cs="Arial"/>
        </w:rPr>
        <w:t xml:space="preserve">are </w:t>
      </w:r>
      <w:r w:rsidR="00E65C66" w:rsidRPr="00B91E28">
        <w:rPr>
          <w:rFonts w:ascii="Arial" w:hAnsi="Arial" w:cs="Arial"/>
        </w:rPr>
        <w:t>most likely to use Britannia</w:t>
      </w:r>
    </w:p>
    <w:p w14:paraId="24AFF613" w14:textId="5F6DC0F3" w:rsidR="00B374E4" w:rsidRPr="00B91E28" w:rsidRDefault="00B91E28" w:rsidP="00B91E28">
      <w:pPr>
        <w:pStyle w:val="ListParagraph"/>
        <w:numPr>
          <w:ilvl w:val="0"/>
          <w:numId w:val="35"/>
        </w:numPr>
        <w:rPr>
          <w:rFonts w:ascii="Arial" w:hAnsi="Arial" w:cs="Arial"/>
          <w:b/>
        </w:rPr>
      </w:pPr>
      <w:r>
        <w:rPr>
          <w:rFonts w:ascii="Arial" w:hAnsi="Arial" w:cs="Arial"/>
        </w:rPr>
        <w:lastRenderedPageBreak/>
        <w:t>The n</w:t>
      </w:r>
      <w:r w:rsidR="00B374E4" w:rsidRPr="00B91E28">
        <w:rPr>
          <w:rFonts w:ascii="Arial" w:hAnsi="Arial" w:cs="Arial"/>
        </w:rPr>
        <w:t>ew Saint Paul</w:t>
      </w:r>
      <w:r>
        <w:rPr>
          <w:rFonts w:ascii="Arial" w:hAnsi="Arial" w:cs="Arial"/>
        </w:rPr>
        <w:t>’</w:t>
      </w:r>
      <w:r w:rsidR="00B374E4" w:rsidRPr="00B91E28">
        <w:rPr>
          <w:rFonts w:ascii="Arial" w:hAnsi="Arial" w:cs="Arial"/>
        </w:rPr>
        <w:t>s Hospital may have some</w:t>
      </w:r>
      <w:r w:rsidR="001E185B">
        <w:rPr>
          <w:rFonts w:ascii="Arial" w:hAnsi="Arial" w:cs="Arial"/>
        </w:rPr>
        <w:t>—but likely not significant—impact on Britannia. This a</w:t>
      </w:r>
      <w:r w:rsidR="00B374E4" w:rsidRPr="00B91E28">
        <w:rPr>
          <w:rFonts w:ascii="Arial" w:hAnsi="Arial" w:cs="Arial"/>
        </w:rPr>
        <w:t xml:space="preserve"> development </w:t>
      </w:r>
      <w:r w:rsidR="001E185B">
        <w:rPr>
          <w:rFonts w:ascii="Arial" w:hAnsi="Arial" w:cs="Arial"/>
        </w:rPr>
        <w:t xml:space="preserve">still </w:t>
      </w:r>
      <w:r w:rsidR="00B374E4" w:rsidRPr="00B91E28">
        <w:rPr>
          <w:rFonts w:ascii="Arial" w:hAnsi="Arial" w:cs="Arial"/>
        </w:rPr>
        <w:t>worth keeping an eye on</w:t>
      </w:r>
      <w:r w:rsidR="001E185B">
        <w:rPr>
          <w:rFonts w:ascii="Arial" w:hAnsi="Arial" w:cs="Arial"/>
        </w:rPr>
        <w:t>.</w:t>
      </w:r>
    </w:p>
    <w:p w14:paraId="00F404A3" w14:textId="77777777" w:rsidR="00DE7950" w:rsidRPr="00E65C66" w:rsidRDefault="00DE7950" w:rsidP="00DE7950">
      <w:pPr>
        <w:pStyle w:val="ListParagraph"/>
        <w:rPr>
          <w:rFonts w:ascii="Arial" w:hAnsi="Arial" w:cs="Arial"/>
          <w:b/>
        </w:rPr>
      </w:pPr>
    </w:p>
    <w:p w14:paraId="6DCD208D" w14:textId="740D5042" w:rsidR="00DE7950" w:rsidRPr="002C0A75" w:rsidRDefault="00DE7950" w:rsidP="00A14262">
      <w:pPr>
        <w:pStyle w:val="ListParagraph"/>
        <w:numPr>
          <w:ilvl w:val="0"/>
          <w:numId w:val="21"/>
        </w:numPr>
        <w:rPr>
          <w:rFonts w:ascii="Arial" w:hAnsi="Arial" w:cs="Arial"/>
          <w:b/>
        </w:rPr>
      </w:pPr>
      <w:r w:rsidRPr="00E65C66">
        <w:rPr>
          <w:rFonts w:ascii="Arial" w:hAnsi="Arial" w:cs="Arial"/>
          <w:b/>
          <w:color w:val="333333"/>
        </w:rPr>
        <w:t>Working group updates</w:t>
      </w:r>
      <w:r w:rsidR="002C0A75">
        <w:rPr>
          <w:rFonts w:ascii="Arial" w:hAnsi="Arial" w:cs="Arial"/>
          <w:b/>
          <w:color w:val="333333"/>
        </w:rPr>
        <w:t>—</w:t>
      </w:r>
      <w:r w:rsidR="000F6B4B" w:rsidRPr="002C0A75">
        <w:rPr>
          <w:rFonts w:ascii="Arial" w:hAnsi="Arial" w:cs="Arial"/>
          <w:color w:val="333333"/>
        </w:rPr>
        <w:t>The pool and fitness centr</w:t>
      </w:r>
      <w:r w:rsidR="002C0A75">
        <w:rPr>
          <w:rFonts w:ascii="Arial" w:hAnsi="Arial" w:cs="Arial"/>
          <w:color w:val="333333"/>
        </w:rPr>
        <w:t xml:space="preserve">e working groups split into two separate groups. This is will be helpful as </w:t>
      </w:r>
      <w:r w:rsidR="000F6B4B" w:rsidRPr="002C0A75">
        <w:rPr>
          <w:rFonts w:ascii="Arial" w:hAnsi="Arial" w:cs="Arial"/>
          <w:color w:val="333333"/>
        </w:rPr>
        <w:t>we move into more detailed work for these two buildings</w:t>
      </w:r>
      <w:r w:rsidR="002C0A75">
        <w:rPr>
          <w:rFonts w:ascii="Arial" w:hAnsi="Arial" w:cs="Arial"/>
          <w:color w:val="333333"/>
        </w:rPr>
        <w:t>. The p</w:t>
      </w:r>
      <w:r w:rsidR="002C0A75" w:rsidRPr="002C0A75">
        <w:rPr>
          <w:rFonts w:ascii="Arial" w:hAnsi="Arial" w:cs="Arial"/>
          <w:color w:val="333333"/>
        </w:rPr>
        <w:t xml:space="preserve">ool working group will be </w:t>
      </w:r>
      <w:r w:rsidR="009F6679" w:rsidRPr="002C0A75">
        <w:rPr>
          <w:rFonts w:ascii="Arial" w:hAnsi="Arial" w:cs="Arial"/>
          <w:color w:val="333333"/>
        </w:rPr>
        <w:t xml:space="preserve">looking at therapeutic features for pool development. </w:t>
      </w:r>
      <w:r w:rsidR="002C0A75">
        <w:rPr>
          <w:rFonts w:ascii="Arial" w:hAnsi="Arial" w:cs="Arial"/>
          <w:color w:val="333333"/>
        </w:rPr>
        <w:t>Site-visits include</w:t>
      </w:r>
      <w:r w:rsidR="009F6679" w:rsidRPr="002C0A75">
        <w:rPr>
          <w:rFonts w:ascii="Arial" w:hAnsi="Arial" w:cs="Arial"/>
          <w:color w:val="333333"/>
        </w:rPr>
        <w:t xml:space="preserve"> </w:t>
      </w:r>
      <w:proofErr w:type="spellStart"/>
      <w:r w:rsidR="009F6679" w:rsidRPr="002C0A75">
        <w:rPr>
          <w:rFonts w:ascii="Arial" w:hAnsi="Arial" w:cs="Arial"/>
          <w:color w:val="333333"/>
        </w:rPr>
        <w:t>Delbrook</w:t>
      </w:r>
      <w:proofErr w:type="spellEnd"/>
      <w:r w:rsidR="009F6679" w:rsidRPr="002C0A75">
        <w:rPr>
          <w:rFonts w:ascii="Arial" w:hAnsi="Arial" w:cs="Arial"/>
          <w:color w:val="333333"/>
        </w:rPr>
        <w:t xml:space="preserve"> Pool</w:t>
      </w:r>
      <w:r w:rsidR="0035613B" w:rsidRPr="002C0A75">
        <w:rPr>
          <w:rFonts w:ascii="Arial" w:hAnsi="Arial" w:cs="Arial"/>
          <w:color w:val="333333"/>
        </w:rPr>
        <w:t xml:space="preserve"> and </w:t>
      </w:r>
      <w:r w:rsidR="002C0A75">
        <w:rPr>
          <w:rFonts w:ascii="Arial" w:hAnsi="Arial" w:cs="Arial"/>
          <w:color w:val="333333"/>
        </w:rPr>
        <w:t xml:space="preserve">Grandview Heights Aquatic Centre. The </w:t>
      </w:r>
      <w:r w:rsidR="009F6679" w:rsidRPr="002C0A75">
        <w:rPr>
          <w:rFonts w:ascii="Arial" w:hAnsi="Arial" w:cs="Arial"/>
        </w:rPr>
        <w:t>City wants to involve partners on field trip but this would slow down process.</w:t>
      </w:r>
    </w:p>
    <w:p w14:paraId="764E0F29" w14:textId="77777777" w:rsidR="009F6679" w:rsidRPr="00E65C66" w:rsidRDefault="009F6679" w:rsidP="009F6679">
      <w:pPr>
        <w:pStyle w:val="ListParagraph"/>
        <w:ind w:left="1440"/>
        <w:rPr>
          <w:rFonts w:ascii="Arial" w:hAnsi="Arial" w:cs="Arial"/>
          <w:b/>
        </w:rPr>
      </w:pPr>
    </w:p>
    <w:p w14:paraId="1D7DC24F" w14:textId="210F625D" w:rsidR="002C0A75" w:rsidRDefault="00DE7950" w:rsidP="00A14262">
      <w:pPr>
        <w:pStyle w:val="NormalWeb"/>
        <w:numPr>
          <w:ilvl w:val="0"/>
          <w:numId w:val="21"/>
        </w:numPr>
        <w:rPr>
          <w:rFonts w:ascii="Arial" w:hAnsi="Arial" w:cs="Arial"/>
          <w:b/>
          <w:color w:val="333333"/>
        </w:rPr>
      </w:pPr>
      <w:r w:rsidRPr="00E65C66">
        <w:rPr>
          <w:rFonts w:ascii="Arial" w:hAnsi="Arial" w:cs="Arial"/>
          <w:b/>
          <w:color w:val="333333"/>
        </w:rPr>
        <w:t>Next Steps</w:t>
      </w:r>
    </w:p>
    <w:p w14:paraId="663D42F4" w14:textId="77777777" w:rsidR="002C0A75" w:rsidRPr="002C0A75" w:rsidRDefault="002C0A75" w:rsidP="002C0A75">
      <w:pPr>
        <w:pStyle w:val="NormalWeb"/>
        <w:rPr>
          <w:rFonts w:ascii="Arial" w:hAnsi="Arial" w:cs="Arial"/>
          <w:b/>
          <w:color w:val="333333"/>
        </w:rPr>
      </w:pPr>
    </w:p>
    <w:p w14:paraId="76145147" w14:textId="77777777" w:rsidR="002C0A75" w:rsidRDefault="00DE7950" w:rsidP="00A14262">
      <w:pPr>
        <w:pStyle w:val="NormalWeb"/>
        <w:numPr>
          <w:ilvl w:val="0"/>
          <w:numId w:val="21"/>
        </w:numPr>
        <w:contextualSpacing/>
        <w:rPr>
          <w:rFonts w:ascii="Arial" w:hAnsi="Arial" w:cs="Arial"/>
          <w:b/>
          <w:color w:val="333333"/>
        </w:rPr>
      </w:pPr>
      <w:r w:rsidRPr="00E65C66">
        <w:rPr>
          <w:rFonts w:ascii="Arial" w:hAnsi="Arial" w:cs="Arial"/>
          <w:b/>
        </w:rPr>
        <w:t>Announcements</w:t>
      </w:r>
      <w:r w:rsidR="002C0A75">
        <w:rPr>
          <w:rFonts w:ascii="Arial" w:hAnsi="Arial" w:cs="Arial"/>
          <w:b/>
        </w:rPr>
        <w:t>:</w:t>
      </w:r>
    </w:p>
    <w:p w14:paraId="6691555B" w14:textId="17AB30D9" w:rsidR="002C0A75" w:rsidRDefault="002C0A75" w:rsidP="002C0A75">
      <w:pPr>
        <w:pStyle w:val="NormalWeb"/>
        <w:ind w:left="720"/>
        <w:contextualSpacing/>
        <w:rPr>
          <w:rFonts w:ascii="Arial" w:hAnsi="Arial" w:cs="Arial"/>
          <w:color w:val="333333"/>
        </w:rPr>
      </w:pPr>
      <w:r w:rsidRPr="002C0A75">
        <w:rPr>
          <w:rFonts w:ascii="Arial" w:hAnsi="Arial" w:cs="Arial"/>
          <w:color w:val="333333"/>
        </w:rPr>
        <w:t>Shine Intercultural Spring Market, March 20, 2022 | 11am – 3pm</w:t>
      </w:r>
      <w:r>
        <w:rPr>
          <w:rFonts w:ascii="Arial" w:hAnsi="Arial" w:cs="Arial"/>
          <w:color w:val="333333"/>
        </w:rPr>
        <w:t xml:space="preserve"> </w:t>
      </w:r>
      <w:hyperlink r:id="rId9" w:history="1">
        <w:r w:rsidRPr="00A54BC2">
          <w:rPr>
            <w:rStyle w:val="Hyperlink"/>
            <w:rFonts w:ascii="Arial" w:hAnsi="Arial" w:cs="Arial"/>
          </w:rPr>
          <w:t>https://www.britanniacentre.org/2022/03/01/shine-intercultural-spring-market.php</w:t>
        </w:r>
      </w:hyperlink>
      <w:r>
        <w:rPr>
          <w:rFonts w:ascii="Arial" w:hAnsi="Arial" w:cs="Arial"/>
          <w:color w:val="333333"/>
        </w:rPr>
        <w:t xml:space="preserve"> </w:t>
      </w:r>
    </w:p>
    <w:p w14:paraId="531F9E4F" w14:textId="77777777" w:rsidR="002C0A75" w:rsidRDefault="002C0A75" w:rsidP="002C0A75">
      <w:pPr>
        <w:pStyle w:val="NormalWeb"/>
        <w:ind w:left="720"/>
        <w:contextualSpacing/>
        <w:rPr>
          <w:rFonts w:ascii="Arial" w:hAnsi="Arial" w:cs="Arial"/>
          <w:color w:val="333333"/>
        </w:rPr>
      </w:pPr>
    </w:p>
    <w:p w14:paraId="41E0AE6A" w14:textId="77777777" w:rsidR="002C0A75" w:rsidRDefault="002C0A75" w:rsidP="002C0A75">
      <w:pPr>
        <w:pStyle w:val="NormalWeb"/>
        <w:ind w:left="720"/>
        <w:contextualSpacing/>
        <w:rPr>
          <w:rFonts w:ascii="Arial" w:hAnsi="Arial" w:cs="Arial"/>
          <w:color w:val="333333"/>
        </w:rPr>
      </w:pPr>
      <w:r>
        <w:rPr>
          <w:rFonts w:ascii="Arial" w:hAnsi="Arial" w:cs="Arial"/>
          <w:color w:val="333333"/>
        </w:rPr>
        <w:t xml:space="preserve">Partners Workshops: </w:t>
      </w:r>
    </w:p>
    <w:p w14:paraId="04E2DA1B" w14:textId="77777777" w:rsidR="002C0A75" w:rsidRDefault="002C0A75" w:rsidP="002C0A75">
      <w:pPr>
        <w:pStyle w:val="NormalWeb"/>
        <w:numPr>
          <w:ilvl w:val="0"/>
          <w:numId w:val="38"/>
        </w:numPr>
        <w:contextualSpacing/>
        <w:rPr>
          <w:rFonts w:ascii="Arial" w:hAnsi="Arial" w:cs="Arial"/>
        </w:rPr>
      </w:pPr>
      <w:r w:rsidRPr="002C0A75">
        <w:rPr>
          <w:rFonts w:ascii="Arial" w:hAnsi="Arial" w:cs="Arial"/>
        </w:rPr>
        <w:t xml:space="preserve">Friday, March 18: meeting with childcare planners </w:t>
      </w:r>
    </w:p>
    <w:p w14:paraId="68D1B0F2" w14:textId="110E1563" w:rsidR="002C0A75" w:rsidRDefault="002C0A75" w:rsidP="002C0A75">
      <w:pPr>
        <w:pStyle w:val="NormalWeb"/>
        <w:numPr>
          <w:ilvl w:val="0"/>
          <w:numId w:val="38"/>
        </w:numPr>
        <w:contextualSpacing/>
        <w:rPr>
          <w:rFonts w:ascii="Arial" w:hAnsi="Arial" w:cs="Arial"/>
        </w:rPr>
      </w:pPr>
      <w:r>
        <w:rPr>
          <w:rFonts w:ascii="Arial" w:hAnsi="Arial" w:cs="Arial"/>
        </w:rPr>
        <w:t>Monday, March 21: m</w:t>
      </w:r>
      <w:r w:rsidRPr="002C0A75">
        <w:rPr>
          <w:rFonts w:ascii="Arial" w:hAnsi="Arial" w:cs="Arial"/>
        </w:rPr>
        <w:t xml:space="preserve">eeting with rezoning and housing partners </w:t>
      </w:r>
    </w:p>
    <w:p w14:paraId="1889F11F" w14:textId="77777777" w:rsidR="002C0A75" w:rsidRDefault="002C0A75" w:rsidP="002C0A75">
      <w:pPr>
        <w:pStyle w:val="NormalWeb"/>
        <w:numPr>
          <w:ilvl w:val="0"/>
          <w:numId w:val="38"/>
        </w:numPr>
        <w:contextualSpacing/>
        <w:rPr>
          <w:rFonts w:ascii="Arial" w:hAnsi="Arial" w:cs="Arial"/>
        </w:rPr>
      </w:pPr>
      <w:r w:rsidRPr="002C0A75">
        <w:rPr>
          <w:rFonts w:ascii="Arial" w:hAnsi="Arial" w:cs="Arial"/>
        </w:rPr>
        <w:t xml:space="preserve">March 29: housing options </w:t>
      </w:r>
    </w:p>
    <w:p w14:paraId="1DEE5890" w14:textId="44127AC0" w:rsidR="002C0A75" w:rsidRPr="002C0A75" w:rsidRDefault="002C0A75" w:rsidP="002C0A75">
      <w:pPr>
        <w:pStyle w:val="NormalWeb"/>
        <w:numPr>
          <w:ilvl w:val="0"/>
          <w:numId w:val="38"/>
        </w:numPr>
        <w:contextualSpacing/>
        <w:rPr>
          <w:rFonts w:ascii="Arial" w:hAnsi="Arial" w:cs="Arial"/>
          <w:color w:val="333333"/>
        </w:rPr>
      </w:pPr>
      <w:r w:rsidRPr="002C0A75">
        <w:rPr>
          <w:rFonts w:ascii="Arial" w:hAnsi="Arial" w:cs="Arial"/>
        </w:rPr>
        <w:t>April 7</w:t>
      </w:r>
      <w:r>
        <w:rPr>
          <w:rFonts w:ascii="Arial" w:hAnsi="Arial" w:cs="Arial"/>
        </w:rPr>
        <w:t>: TBD</w:t>
      </w:r>
    </w:p>
    <w:p w14:paraId="415A24F4" w14:textId="0AE0FE15" w:rsidR="007444F1" w:rsidRPr="00E65C66" w:rsidRDefault="007444F1" w:rsidP="00E11282">
      <w:pPr>
        <w:rPr>
          <w:rFonts w:ascii="Arial" w:hAnsi="Arial" w:cs="Arial"/>
        </w:rPr>
      </w:pPr>
    </w:p>
    <w:p w14:paraId="1AC2DE6F" w14:textId="7B144172" w:rsidR="002C0A75" w:rsidRPr="00A44DE8" w:rsidRDefault="00640BB2" w:rsidP="002C0A75">
      <w:pPr>
        <w:rPr>
          <w:rFonts w:ascii="Arial" w:hAnsi="Arial" w:cs="Arial"/>
        </w:rPr>
      </w:pPr>
      <w:r w:rsidRPr="00E65C66">
        <w:rPr>
          <w:rFonts w:ascii="Arial" w:hAnsi="Arial" w:cs="Arial"/>
          <w:b/>
        </w:rPr>
        <w:t xml:space="preserve">Next Meeting: </w:t>
      </w:r>
      <w:r w:rsidR="002C0A75">
        <w:rPr>
          <w:rFonts w:ascii="Arial" w:hAnsi="Arial" w:cs="Arial"/>
        </w:rPr>
        <w:t>April 19, 2022—potentially in-person, with food at 6pm, and presentations beginning at 6:30.</w:t>
      </w:r>
    </w:p>
    <w:p w14:paraId="5C586797" w14:textId="7D40B706" w:rsidR="00D10A5E" w:rsidRPr="00E65C66" w:rsidRDefault="00340324" w:rsidP="00D10A5E">
      <w:pPr>
        <w:rPr>
          <w:rFonts w:ascii="Arial" w:hAnsi="Arial" w:cs="Arial"/>
        </w:rPr>
      </w:pPr>
      <w:r>
        <w:rPr>
          <w:rFonts w:ascii="Arial" w:hAnsi="Arial" w:cs="Arial"/>
        </w:rPr>
        <w:t xml:space="preserve"> </w:t>
      </w:r>
    </w:p>
    <w:sectPr w:rsidR="00D10A5E" w:rsidRPr="00E65C66" w:rsidSect="0082493C">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D939EB" w14:textId="77777777" w:rsidR="005B2E2A" w:rsidRDefault="005B2E2A" w:rsidP="005275F5">
      <w:r>
        <w:separator/>
      </w:r>
    </w:p>
  </w:endnote>
  <w:endnote w:type="continuationSeparator" w:id="0">
    <w:p w14:paraId="43B94016" w14:textId="77777777" w:rsidR="005B2E2A" w:rsidRDefault="005B2E2A" w:rsidP="00527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BE9B19" w14:textId="77777777" w:rsidR="005B2E2A" w:rsidRDefault="005B2E2A" w:rsidP="005275F5">
      <w:r>
        <w:separator/>
      </w:r>
    </w:p>
  </w:footnote>
  <w:footnote w:type="continuationSeparator" w:id="0">
    <w:p w14:paraId="52200BEC" w14:textId="77777777" w:rsidR="005B2E2A" w:rsidRDefault="005B2E2A" w:rsidP="005275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D3B51" w14:textId="62BF9222" w:rsidR="005275F5" w:rsidRDefault="005275F5" w:rsidP="00FB7A82">
    <w:pPr>
      <w:pStyle w:val="Header"/>
      <w:tabs>
        <w:tab w:val="center" w:pos="5400"/>
        <w:tab w:val="right" w:pos="10800"/>
      </w:tabs>
      <w:jc w:val="right"/>
    </w:pPr>
    <w:r>
      <w:tab/>
    </w:r>
    <w:r>
      <w:tab/>
    </w:r>
    <w:r>
      <w:rPr>
        <w:noProof/>
        <w:lang w:val="en-US" w:eastAsia="en-US"/>
      </w:rPr>
      <w:drawing>
        <wp:inline distT="0" distB="0" distL="0" distR="0" wp14:anchorId="7E8B7650" wp14:editId="0A4C852B">
          <wp:extent cx="1316493" cy="606619"/>
          <wp:effectExtent l="0" t="0" r="444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tannia_logo_K.jpg"/>
                  <pic:cNvPicPr/>
                </pic:nvPicPr>
                <pic:blipFill>
                  <a:blip r:embed="rId1">
                    <a:extLst>
                      <a:ext uri="{28A0092B-C50C-407E-A947-70E740481C1C}">
                        <a14:useLocalDpi xmlns:a14="http://schemas.microsoft.com/office/drawing/2010/main" val="0"/>
                      </a:ext>
                    </a:extLst>
                  </a:blip>
                  <a:stretch>
                    <a:fillRect/>
                  </a:stretch>
                </pic:blipFill>
                <pic:spPr>
                  <a:xfrm>
                    <a:off x="0" y="0"/>
                    <a:ext cx="1340907" cy="617869"/>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7482A"/>
    <w:multiLevelType w:val="hybridMultilevel"/>
    <w:tmpl w:val="8DDCDDE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D3A86EA2">
      <w:start w:val="3"/>
      <w:numFmt w:val="bullet"/>
      <w:lvlText w:val="-"/>
      <w:lvlJc w:val="left"/>
      <w:pPr>
        <w:ind w:left="2340" w:hanging="360"/>
      </w:pPr>
      <w:rPr>
        <w:rFonts w:ascii="Arial" w:eastAsia="Times New Roman" w:hAnsi="Arial" w:cs="Arial" w:hint="default"/>
      </w:rPr>
    </w:lvl>
    <w:lvl w:ilvl="3" w:tplc="D3A86EA2">
      <w:start w:val="3"/>
      <w:numFmt w:val="bullet"/>
      <w:lvlText w:val="-"/>
      <w:lvlJc w:val="left"/>
      <w:pPr>
        <w:ind w:left="2880" w:hanging="360"/>
      </w:pPr>
      <w:rPr>
        <w:rFonts w:ascii="Arial" w:eastAsia="Times New Roman" w:hAnsi="Arial"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FC6EB2"/>
    <w:multiLevelType w:val="hybridMultilevel"/>
    <w:tmpl w:val="3E440ABC"/>
    <w:lvl w:ilvl="0" w:tplc="0409000F">
      <w:start w:val="1"/>
      <w:numFmt w:val="decimal"/>
      <w:lvlText w:val="%1."/>
      <w:lvlJc w:val="left"/>
      <w:pPr>
        <w:tabs>
          <w:tab w:val="num" w:pos="720"/>
        </w:tabs>
        <w:ind w:left="720" w:hanging="360"/>
      </w:pPr>
      <w:rPr>
        <w:rFonts w:hint="default"/>
      </w:r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nsid w:val="0C490143"/>
    <w:multiLevelType w:val="hybridMultilevel"/>
    <w:tmpl w:val="4B7ADC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0983782"/>
    <w:multiLevelType w:val="hybridMultilevel"/>
    <w:tmpl w:val="70DE52B6"/>
    <w:lvl w:ilvl="0" w:tplc="554838CC">
      <w:start w:val="4"/>
      <w:numFmt w:val="decimal"/>
      <w:lvlText w:val="%1"/>
      <w:lvlJc w:val="left"/>
      <w:pPr>
        <w:ind w:left="1080" w:hanging="360"/>
      </w:pPr>
      <w:rPr>
        <w:rFonts w:hint="default"/>
        <w:color w:val="33333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6032D9"/>
    <w:multiLevelType w:val="hybridMultilevel"/>
    <w:tmpl w:val="F4F88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1F4097"/>
    <w:multiLevelType w:val="hybridMultilevel"/>
    <w:tmpl w:val="5F26B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C37664D"/>
    <w:multiLevelType w:val="hybridMultilevel"/>
    <w:tmpl w:val="8DDCDDE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D3A86EA2">
      <w:start w:val="3"/>
      <w:numFmt w:val="bullet"/>
      <w:lvlText w:val="-"/>
      <w:lvlJc w:val="left"/>
      <w:pPr>
        <w:ind w:left="2340" w:hanging="360"/>
      </w:pPr>
      <w:rPr>
        <w:rFonts w:ascii="Arial" w:eastAsia="Times New Roman" w:hAnsi="Arial" w:cs="Arial" w:hint="default"/>
      </w:rPr>
    </w:lvl>
    <w:lvl w:ilvl="3" w:tplc="D3A86EA2">
      <w:start w:val="3"/>
      <w:numFmt w:val="bullet"/>
      <w:lvlText w:val="-"/>
      <w:lvlJc w:val="left"/>
      <w:pPr>
        <w:ind w:left="2880" w:hanging="360"/>
      </w:pPr>
      <w:rPr>
        <w:rFonts w:ascii="Arial" w:eastAsia="Times New Roman" w:hAnsi="Arial"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4E5CEB"/>
    <w:multiLevelType w:val="hybridMultilevel"/>
    <w:tmpl w:val="AB0A08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2A57E2"/>
    <w:multiLevelType w:val="hybridMultilevel"/>
    <w:tmpl w:val="90C2E43A"/>
    <w:lvl w:ilvl="0" w:tplc="C65C73E4">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E610D2"/>
    <w:multiLevelType w:val="hybridMultilevel"/>
    <w:tmpl w:val="8D209C02"/>
    <w:lvl w:ilvl="0" w:tplc="5FCED206">
      <w:start w:val="1"/>
      <w:numFmt w:val="decimal"/>
      <w:lvlText w:val="%1."/>
      <w:lvlJc w:val="left"/>
      <w:pPr>
        <w:tabs>
          <w:tab w:val="num" w:pos="720"/>
        </w:tabs>
        <w:ind w:left="720" w:hanging="360"/>
      </w:pPr>
      <w:rPr>
        <w:rFonts w:hint="default"/>
        <w:b w:val="0"/>
      </w:r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0">
    <w:nsid w:val="32675004"/>
    <w:multiLevelType w:val="hybridMultilevel"/>
    <w:tmpl w:val="A9F6B524"/>
    <w:lvl w:ilvl="0" w:tplc="7AB61798">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71D152E"/>
    <w:multiLevelType w:val="hybridMultilevel"/>
    <w:tmpl w:val="912CED2E"/>
    <w:lvl w:ilvl="0" w:tplc="EC66B886">
      <w:numFmt w:val="bullet"/>
      <w:lvlText w:val="-"/>
      <w:lvlJc w:val="left"/>
      <w:pPr>
        <w:ind w:left="1080" w:hanging="360"/>
      </w:pPr>
      <w:rPr>
        <w:rFonts w:ascii="Arial" w:eastAsia="Times New Roman" w:hAnsi="Arial" w:cs="Arial"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A74B96"/>
    <w:multiLevelType w:val="hybridMultilevel"/>
    <w:tmpl w:val="F4A05D38"/>
    <w:lvl w:ilvl="0" w:tplc="40661116">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0C05595"/>
    <w:multiLevelType w:val="hybridMultilevel"/>
    <w:tmpl w:val="C3F291C6"/>
    <w:lvl w:ilvl="0" w:tplc="7A3825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1D30250"/>
    <w:multiLevelType w:val="multilevel"/>
    <w:tmpl w:val="C5829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A91CFB"/>
    <w:multiLevelType w:val="hybridMultilevel"/>
    <w:tmpl w:val="0A583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18716E"/>
    <w:multiLevelType w:val="multilevel"/>
    <w:tmpl w:val="AA087F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EB1F5E"/>
    <w:multiLevelType w:val="hybridMultilevel"/>
    <w:tmpl w:val="42563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8E4B66"/>
    <w:multiLevelType w:val="multilevel"/>
    <w:tmpl w:val="85268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1C0C9B"/>
    <w:multiLevelType w:val="hybridMultilevel"/>
    <w:tmpl w:val="660690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E9371E"/>
    <w:multiLevelType w:val="multilevel"/>
    <w:tmpl w:val="934C6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534282"/>
    <w:multiLevelType w:val="hybridMultilevel"/>
    <w:tmpl w:val="57444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6019F7"/>
    <w:multiLevelType w:val="hybridMultilevel"/>
    <w:tmpl w:val="7514DFD4"/>
    <w:lvl w:ilvl="0" w:tplc="856C0588">
      <w:start w:val="1"/>
      <w:numFmt w:val="lowerLetter"/>
      <w:lvlText w:val="%1."/>
      <w:lvlJc w:val="left"/>
      <w:pPr>
        <w:ind w:left="720" w:hanging="360"/>
      </w:pPr>
      <w:rPr>
        <w:rFonts w:hint="default"/>
        <w:color w:val="33333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BA7473"/>
    <w:multiLevelType w:val="hybridMultilevel"/>
    <w:tmpl w:val="E0E2D4B4"/>
    <w:lvl w:ilvl="0" w:tplc="880A7B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337134"/>
    <w:multiLevelType w:val="hybridMultilevel"/>
    <w:tmpl w:val="53242552"/>
    <w:lvl w:ilvl="0" w:tplc="EC66B886">
      <w:numFmt w:val="bullet"/>
      <w:lvlText w:val="-"/>
      <w:lvlJc w:val="left"/>
      <w:pPr>
        <w:ind w:left="108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D34B8D"/>
    <w:multiLevelType w:val="multilevel"/>
    <w:tmpl w:val="28128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59C5A7A"/>
    <w:multiLevelType w:val="hybridMultilevel"/>
    <w:tmpl w:val="719E574E"/>
    <w:lvl w:ilvl="0" w:tplc="0C9C32CE">
      <w:start w:val="1"/>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F0524F"/>
    <w:multiLevelType w:val="hybridMultilevel"/>
    <w:tmpl w:val="AF6A2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031539"/>
    <w:multiLevelType w:val="hybridMultilevel"/>
    <w:tmpl w:val="D3CA8BBC"/>
    <w:lvl w:ilvl="0" w:tplc="E87A49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98C62D2"/>
    <w:multiLevelType w:val="hybridMultilevel"/>
    <w:tmpl w:val="BA4A46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9937842"/>
    <w:multiLevelType w:val="hybridMultilevel"/>
    <w:tmpl w:val="5024F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D846AE"/>
    <w:multiLevelType w:val="multilevel"/>
    <w:tmpl w:val="758AD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B1E3B74"/>
    <w:multiLevelType w:val="hybridMultilevel"/>
    <w:tmpl w:val="1186BB7E"/>
    <w:lvl w:ilvl="0" w:tplc="856C0588">
      <w:start w:val="1"/>
      <w:numFmt w:val="lowerLetter"/>
      <w:lvlText w:val="%1."/>
      <w:lvlJc w:val="left"/>
      <w:pPr>
        <w:ind w:left="720" w:hanging="360"/>
      </w:pPr>
      <w:rPr>
        <w:rFonts w:hint="default"/>
        <w:color w:val="333333"/>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1E5C17"/>
    <w:multiLevelType w:val="hybridMultilevel"/>
    <w:tmpl w:val="F7D2BE7C"/>
    <w:lvl w:ilvl="0" w:tplc="0409000F">
      <w:start w:val="1"/>
      <w:numFmt w:val="decimal"/>
      <w:lvlText w:val="%1."/>
      <w:lvlJc w:val="left"/>
      <w:pPr>
        <w:tabs>
          <w:tab w:val="num" w:pos="720"/>
        </w:tabs>
        <w:ind w:left="720" w:hanging="360"/>
      </w:pPr>
      <w:rPr>
        <w:rFonts w:hint="default"/>
      </w:rPr>
    </w:lvl>
    <w:lvl w:ilvl="1" w:tplc="4C221EA4">
      <w:start w:val="1"/>
      <w:numFmt w:val="lowerLetter"/>
      <w:lvlText w:val="%2."/>
      <w:lvlJc w:val="left"/>
      <w:pPr>
        <w:tabs>
          <w:tab w:val="num" w:pos="1440"/>
        </w:tabs>
        <w:ind w:left="1440" w:hanging="360"/>
      </w:pPr>
      <w:rPr>
        <w:b/>
      </w:rPr>
    </w:lvl>
    <w:lvl w:ilvl="2" w:tplc="1009001B">
      <w:start w:val="1"/>
      <w:numFmt w:val="lowerRoman"/>
      <w:lvlText w:val="%3."/>
      <w:lvlJc w:val="right"/>
      <w:pPr>
        <w:tabs>
          <w:tab w:val="num" w:pos="2160"/>
        </w:tabs>
        <w:ind w:left="2160" w:hanging="180"/>
      </w:pPr>
    </w:lvl>
    <w:lvl w:ilvl="3" w:tplc="8454F7BE">
      <w:start w:val="6"/>
      <w:numFmt w:val="bullet"/>
      <w:lvlText w:val="-"/>
      <w:lvlJc w:val="left"/>
      <w:pPr>
        <w:ind w:left="2880" w:hanging="360"/>
      </w:pPr>
      <w:rPr>
        <w:rFonts w:ascii="Arial" w:eastAsia="Times New Roman" w:hAnsi="Arial" w:cs="Arial" w:hint="default"/>
      </w:rPr>
    </w:lvl>
    <w:lvl w:ilvl="4" w:tplc="10090019">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4">
    <w:nsid w:val="705A7A52"/>
    <w:multiLevelType w:val="hybridMultilevel"/>
    <w:tmpl w:val="65E0ACD0"/>
    <w:lvl w:ilvl="0" w:tplc="EC66B886">
      <w:numFmt w:val="bullet"/>
      <w:lvlText w:val="-"/>
      <w:lvlJc w:val="left"/>
      <w:pPr>
        <w:ind w:left="1080" w:hanging="360"/>
      </w:pPr>
      <w:rPr>
        <w:rFonts w:ascii="Arial" w:eastAsia="Times New Roman" w:hAnsi="Arial" w:cs="Arial" w:hint="default"/>
        <w:b w:val="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2381E6B"/>
    <w:multiLevelType w:val="hybridMultilevel"/>
    <w:tmpl w:val="67AE06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6E16C48"/>
    <w:multiLevelType w:val="hybridMultilevel"/>
    <w:tmpl w:val="D2E890D8"/>
    <w:lvl w:ilvl="0" w:tplc="0409000F">
      <w:start w:val="1"/>
      <w:numFmt w:val="decimal"/>
      <w:lvlText w:val="%1."/>
      <w:lvlJc w:val="left"/>
      <w:pPr>
        <w:tabs>
          <w:tab w:val="num" w:pos="720"/>
        </w:tabs>
        <w:ind w:left="720" w:hanging="360"/>
      </w:pPr>
      <w:rPr>
        <w:rFonts w:hint="default"/>
      </w:r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7">
    <w:nsid w:val="7855331A"/>
    <w:multiLevelType w:val="multilevel"/>
    <w:tmpl w:val="41DAC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ED51160"/>
    <w:multiLevelType w:val="hybridMultilevel"/>
    <w:tmpl w:val="FBD6FB1E"/>
    <w:lvl w:ilvl="0" w:tplc="B8121390">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0E046C"/>
    <w:multiLevelType w:val="hybridMultilevel"/>
    <w:tmpl w:val="81365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F4001E9"/>
    <w:multiLevelType w:val="multilevel"/>
    <w:tmpl w:val="F1F87C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39"/>
  </w:num>
  <w:num w:numId="3">
    <w:abstractNumId w:val="15"/>
  </w:num>
  <w:num w:numId="4">
    <w:abstractNumId w:val="9"/>
  </w:num>
  <w:num w:numId="5">
    <w:abstractNumId w:val="1"/>
  </w:num>
  <w:num w:numId="6">
    <w:abstractNumId w:val="36"/>
  </w:num>
  <w:num w:numId="7">
    <w:abstractNumId w:val="16"/>
  </w:num>
  <w:num w:numId="8">
    <w:abstractNumId w:val="37"/>
  </w:num>
  <w:num w:numId="9">
    <w:abstractNumId w:val="31"/>
  </w:num>
  <w:num w:numId="10">
    <w:abstractNumId w:val="14"/>
  </w:num>
  <w:num w:numId="11">
    <w:abstractNumId w:val="20"/>
  </w:num>
  <w:num w:numId="12">
    <w:abstractNumId w:val="30"/>
  </w:num>
  <w:num w:numId="13">
    <w:abstractNumId w:val="40"/>
  </w:num>
  <w:num w:numId="14">
    <w:abstractNumId w:val="19"/>
  </w:num>
  <w:num w:numId="15">
    <w:abstractNumId w:val="7"/>
  </w:num>
  <w:num w:numId="16">
    <w:abstractNumId w:val="8"/>
  </w:num>
  <w:num w:numId="17">
    <w:abstractNumId w:val="13"/>
  </w:num>
  <w:num w:numId="18">
    <w:abstractNumId w:val="26"/>
  </w:num>
  <w:num w:numId="19">
    <w:abstractNumId w:val="23"/>
  </w:num>
  <w:num w:numId="20">
    <w:abstractNumId w:val="25"/>
  </w:num>
  <w:num w:numId="21">
    <w:abstractNumId w:val="6"/>
  </w:num>
  <w:num w:numId="22">
    <w:abstractNumId w:val="34"/>
  </w:num>
  <w:num w:numId="23">
    <w:abstractNumId w:val="11"/>
  </w:num>
  <w:num w:numId="24">
    <w:abstractNumId w:val="24"/>
  </w:num>
  <w:num w:numId="25">
    <w:abstractNumId w:val="18"/>
  </w:num>
  <w:num w:numId="26">
    <w:abstractNumId w:val="12"/>
  </w:num>
  <w:num w:numId="27">
    <w:abstractNumId w:val="38"/>
  </w:num>
  <w:num w:numId="28">
    <w:abstractNumId w:val="10"/>
  </w:num>
  <w:num w:numId="29">
    <w:abstractNumId w:val="28"/>
  </w:num>
  <w:num w:numId="30">
    <w:abstractNumId w:val="21"/>
  </w:num>
  <w:num w:numId="31">
    <w:abstractNumId w:val="27"/>
  </w:num>
  <w:num w:numId="32">
    <w:abstractNumId w:val="17"/>
  </w:num>
  <w:num w:numId="33">
    <w:abstractNumId w:val="4"/>
  </w:num>
  <w:num w:numId="34">
    <w:abstractNumId w:val="0"/>
  </w:num>
  <w:num w:numId="35">
    <w:abstractNumId w:val="2"/>
  </w:num>
  <w:num w:numId="36">
    <w:abstractNumId w:val="5"/>
  </w:num>
  <w:num w:numId="37">
    <w:abstractNumId w:val="29"/>
  </w:num>
  <w:num w:numId="38">
    <w:abstractNumId w:val="35"/>
  </w:num>
  <w:num w:numId="39">
    <w:abstractNumId w:val="22"/>
  </w:num>
  <w:num w:numId="40">
    <w:abstractNumId w:val="32"/>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9EE"/>
    <w:rsid w:val="00005DB0"/>
    <w:rsid w:val="00011A17"/>
    <w:rsid w:val="0001522A"/>
    <w:rsid w:val="000175EF"/>
    <w:rsid w:val="0002181D"/>
    <w:rsid w:val="00026C3E"/>
    <w:rsid w:val="000270FE"/>
    <w:rsid w:val="00030E25"/>
    <w:rsid w:val="00031E31"/>
    <w:rsid w:val="00034B60"/>
    <w:rsid w:val="00036AA0"/>
    <w:rsid w:val="00037C38"/>
    <w:rsid w:val="00046007"/>
    <w:rsid w:val="000519EE"/>
    <w:rsid w:val="00051E77"/>
    <w:rsid w:val="000525A5"/>
    <w:rsid w:val="00053211"/>
    <w:rsid w:val="000558DE"/>
    <w:rsid w:val="000615FD"/>
    <w:rsid w:val="00061FBA"/>
    <w:rsid w:val="000644BF"/>
    <w:rsid w:val="00074A94"/>
    <w:rsid w:val="00077CD4"/>
    <w:rsid w:val="00080A20"/>
    <w:rsid w:val="00081DA0"/>
    <w:rsid w:val="000823AA"/>
    <w:rsid w:val="00084219"/>
    <w:rsid w:val="0008740F"/>
    <w:rsid w:val="00093CBA"/>
    <w:rsid w:val="000A05D6"/>
    <w:rsid w:val="000A15CD"/>
    <w:rsid w:val="000A7C1E"/>
    <w:rsid w:val="000A7D5E"/>
    <w:rsid w:val="000B3370"/>
    <w:rsid w:val="000B7AFA"/>
    <w:rsid w:val="000C099C"/>
    <w:rsid w:val="000C7671"/>
    <w:rsid w:val="000D270B"/>
    <w:rsid w:val="000D3BD5"/>
    <w:rsid w:val="000E6A39"/>
    <w:rsid w:val="000F173A"/>
    <w:rsid w:val="000F2944"/>
    <w:rsid w:val="000F6B4B"/>
    <w:rsid w:val="000F7192"/>
    <w:rsid w:val="00102532"/>
    <w:rsid w:val="00115054"/>
    <w:rsid w:val="00115F6F"/>
    <w:rsid w:val="001168B7"/>
    <w:rsid w:val="00116BD2"/>
    <w:rsid w:val="00127078"/>
    <w:rsid w:val="00127169"/>
    <w:rsid w:val="001364C9"/>
    <w:rsid w:val="00137045"/>
    <w:rsid w:val="0014255B"/>
    <w:rsid w:val="00142D63"/>
    <w:rsid w:val="00144169"/>
    <w:rsid w:val="00144ED2"/>
    <w:rsid w:val="001471AF"/>
    <w:rsid w:val="0017277E"/>
    <w:rsid w:val="001741B3"/>
    <w:rsid w:val="00175E3F"/>
    <w:rsid w:val="00184B33"/>
    <w:rsid w:val="001851C3"/>
    <w:rsid w:val="001935B2"/>
    <w:rsid w:val="0019740B"/>
    <w:rsid w:val="001A6475"/>
    <w:rsid w:val="001B1658"/>
    <w:rsid w:val="001B616D"/>
    <w:rsid w:val="001B74DE"/>
    <w:rsid w:val="001C1FFD"/>
    <w:rsid w:val="001C329D"/>
    <w:rsid w:val="001C74FC"/>
    <w:rsid w:val="001C74FD"/>
    <w:rsid w:val="001D1348"/>
    <w:rsid w:val="001D50CD"/>
    <w:rsid w:val="001E185B"/>
    <w:rsid w:val="001F22C1"/>
    <w:rsid w:val="001F40C4"/>
    <w:rsid w:val="001F4678"/>
    <w:rsid w:val="001F5554"/>
    <w:rsid w:val="00206095"/>
    <w:rsid w:val="00207FFC"/>
    <w:rsid w:val="00211FB1"/>
    <w:rsid w:val="0022115C"/>
    <w:rsid w:val="0022507E"/>
    <w:rsid w:val="0022568E"/>
    <w:rsid w:val="00230B5D"/>
    <w:rsid w:val="002340D6"/>
    <w:rsid w:val="0023616B"/>
    <w:rsid w:val="00241779"/>
    <w:rsid w:val="002507A7"/>
    <w:rsid w:val="002523DC"/>
    <w:rsid w:val="00254741"/>
    <w:rsid w:val="00255469"/>
    <w:rsid w:val="002610A6"/>
    <w:rsid w:val="00274621"/>
    <w:rsid w:val="00275BB3"/>
    <w:rsid w:val="00277AFB"/>
    <w:rsid w:val="00284627"/>
    <w:rsid w:val="00284BB6"/>
    <w:rsid w:val="0029558B"/>
    <w:rsid w:val="002A422A"/>
    <w:rsid w:val="002A5A72"/>
    <w:rsid w:val="002A6E86"/>
    <w:rsid w:val="002B4EE3"/>
    <w:rsid w:val="002B5EB7"/>
    <w:rsid w:val="002C0A75"/>
    <w:rsid w:val="002D7C4E"/>
    <w:rsid w:val="002E423A"/>
    <w:rsid w:val="002F051A"/>
    <w:rsid w:val="002F3F8F"/>
    <w:rsid w:val="0030114C"/>
    <w:rsid w:val="00306A17"/>
    <w:rsid w:val="003138AC"/>
    <w:rsid w:val="003143C2"/>
    <w:rsid w:val="0032373B"/>
    <w:rsid w:val="00324769"/>
    <w:rsid w:val="00327398"/>
    <w:rsid w:val="00327D64"/>
    <w:rsid w:val="003320AC"/>
    <w:rsid w:val="00340324"/>
    <w:rsid w:val="00343EDA"/>
    <w:rsid w:val="00352C22"/>
    <w:rsid w:val="00353860"/>
    <w:rsid w:val="0035613B"/>
    <w:rsid w:val="00356708"/>
    <w:rsid w:val="00356C28"/>
    <w:rsid w:val="0036798F"/>
    <w:rsid w:val="0037103D"/>
    <w:rsid w:val="003757A9"/>
    <w:rsid w:val="00380E4B"/>
    <w:rsid w:val="003818C7"/>
    <w:rsid w:val="00381FA0"/>
    <w:rsid w:val="0038319C"/>
    <w:rsid w:val="00392C1D"/>
    <w:rsid w:val="00392D32"/>
    <w:rsid w:val="00395D83"/>
    <w:rsid w:val="003B1134"/>
    <w:rsid w:val="003B48B3"/>
    <w:rsid w:val="003B6E39"/>
    <w:rsid w:val="003C147C"/>
    <w:rsid w:val="003C15FD"/>
    <w:rsid w:val="003C4AD7"/>
    <w:rsid w:val="003D2F7A"/>
    <w:rsid w:val="003E2EE1"/>
    <w:rsid w:val="003F1903"/>
    <w:rsid w:val="004059AC"/>
    <w:rsid w:val="0042144D"/>
    <w:rsid w:val="0042539D"/>
    <w:rsid w:val="004266AA"/>
    <w:rsid w:val="004443C5"/>
    <w:rsid w:val="00444ABA"/>
    <w:rsid w:val="00450CEC"/>
    <w:rsid w:val="0045355E"/>
    <w:rsid w:val="00463206"/>
    <w:rsid w:val="00465074"/>
    <w:rsid w:val="00466628"/>
    <w:rsid w:val="00475E02"/>
    <w:rsid w:val="0047634E"/>
    <w:rsid w:val="00481ED2"/>
    <w:rsid w:val="00487D5B"/>
    <w:rsid w:val="00497531"/>
    <w:rsid w:val="004A28FC"/>
    <w:rsid w:val="004A65FE"/>
    <w:rsid w:val="004A6E53"/>
    <w:rsid w:val="004B7B22"/>
    <w:rsid w:val="004C7C96"/>
    <w:rsid w:val="004D6350"/>
    <w:rsid w:val="004E1E8E"/>
    <w:rsid w:val="004E1EAB"/>
    <w:rsid w:val="004E732E"/>
    <w:rsid w:val="004E7C57"/>
    <w:rsid w:val="004F3960"/>
    <w:rsid w:val="004F3CD6"/>
    <w:rsid w:val="004F45CD"/>
    <w:rsid w:val="00503255"/>
    <w:rsid w:val="00503A9B"/>
    <w:rsid w:val="0051496A"/>
    <w:rsid w:val="005205C5"/>
    <w:rsid w:val="00526016"/>
    <w:rsid w:val="005275F5"/>
    <w:rsid w:val="0053022F"/>
    <w:rsid w:val="0053269A"/>
    <w:rsid w:val="00532A70"/>
    <w:rsid w:val="00540446"/>
    <w:rsid w:val="00546D11"/>
    <w:rsid w:val="0056527A"/>
    <w:rsid w:val="005655BC"/>
    <w:rsid w:val="00570D07"/>
    <w:rsid w:val="0057653D"/>
    <w:rsid w:val="00584EF3"/>
    <w:rsid w:val="00597E94"/>
    <w:rsid w:val="005A0C1C"/>
    <w:rsid w:val="005A0EDF"/>
    <w:rsid w:val="005B2E2A"/>
    <w:rsid w:val="005B3CBD"/>
    <w:rsid w:val="005B59B0"/>
    <w:rsid w:val="005B69FC"/>
    <w:rsid w:val="005E4887"/>
    <w:rsid w:val="005E6179"/>
    <w:rsid w:val="005F0979"/>
    <w:rsid w:val="005F28CD"/>
    <w:rsid w:val="005F46B3"/>
    <w:rsid w:val="00600815"/>
    <w:rsid w:val="006219A6"/>
    <w:rsid w:val="006221A6"/>
    <w:rsid w:val="00623911"/>
    <w:rsid w:val="00624246"/>
    <w:rsid w:val="00633E1E"/>
    <w:rsid w:val="00636271"/>
    <w:rsid w:val="00640BB2"/>
    <w:rsid w:val="006410A0"/>
    <w:rsid w:val="00646B0D"/>
    <w:rsid w:val="00647C46"/>
    <w:rsid w:val="00654C77"/>
    <w:rsid w:val="00665E96"/>
    <w:rsid w:val="00680EBA"/>
    <w:rsid w:val="006A5491"/>
    <w:rsid w:val="006B2653"/>
    <w:rsid w:val="006C55F8"/>
    <w:rsid w:val="006D3488"/>
    <w:rsid w:val="006D3CEA"/>
    <w:rsid w:val="006D620D"/>
    <w:rsid w:val="006D7283"/>
    <w:rsid w:val="006E06B8"/>
    <w:rsid w:val="006E3192"/>
    <w:rsid w:val="006E5961"/>
    <w:rsid w:val="006E636F"/>
    <w:rsid w:val="006F649E"/>
    <w:rsid w:val="006F7649"/>
    <w:rsid w:val="00701B59"/>
    <w:rsid w:val="00703FCD"/>
    <w:rsid w:val="0071160E"/>
    <w:rsid w:val="00712F25"/>
    <w:rsid w:val="00721FD7"/>
    <w:rsid w:val="00732BE9"/>
    <w:rsid w:val="00733C1B"/>
    <w:rsid w:val="007358E0"/>
    <w:rsid w:val="00735C55"/>
    <w:rsid w:val="007433A7"/>
    <w:rsid w:val="007444F1"/>
    <w:rsid w:val="00747894"/>
    <w:rsid w:val="007478B1"/>
    <w:rsid w:val="00750C87"/>
    <w:rsid w:val="0075396B"/>
    <w:rsid w:val="00753B16"/>
    <w:rsid w:val="00753B80"/>
    <w:rsid w:val="00756003"/>
    <w:rsid w:val="00760053"/>
    <w:rsid w:val="00773326"/>
    <w:rsid w:val="0077525E"/>
    <w:rsid w:val="0077709C"/>
    <w:rsid w:val="0078491F"/>
    <w:rsid w:val="0078691F"/>
    <w:rsid w:val="00794556"/>
    <w:rsid w:val="007974D0"/>
    <w:rsid w:val="0079750B"/>
    <w:rsid w:val="007A04E4"/>
    <w:rsid w:val="007A1BF4"/>
    <w:rsid w:val="007A48EF"/>
    <w:rsid w:val="007B0650"/>
    <w:rsid w:val="007C39A0"/>
    <w:rsid w:val="007C3E67"/>
    <w:rsid w:val="007D0E3F"/>
    <w:rsid w:val="007D1C50"/>
    <w:rsid w:val="007D7CEA"/>
    <w:rsid w:val="007E2379"/>
    <w:rsid w:val="007E6924"/>
    <w:rsid w:val="007F2AB5"/>
    <w:rsid w:val="007F3000"/>
    <w:rsid w:val="007F5706"/>
    <w:rsid w:val="00801FA6"/>
    <w:rsid w:val="00803BB1"/>
    <w:rsid w:val="00803C6A"/>
    <w:rsid w:val="00804FEA"/>
    <w:rsid w:val="00806002"/>
    <w:rsid w:val="008136B4"/>
    <w:rsid w:val="00816AE4"/>
    <w:rsid w:val="0082493C"/>
    <w:rsid w:val="00830624"/>
    <w:rsid w:val="00831CE5"/>
    <w:rsid w:val="00832484"/>
    <w:rsid w:val="0083313C"/>
    <w:rsid w:val="0084537F"/>
    <w:rsid w:val="008562E0"/>
    <w:rsid w:val="0087429C"/>
    <w:rsid w:val="00880559"/>
    <w:rsid w:val="008824D9"/>
    <w:rsid w:val="008858E0"/>
    <w:rsid w:val="00890235"/>
    <w:rsid w:val="00891D20"/>
    <w:rsid w:val="008A3019"/>
    <w:rsid w:val="008A6DDA"/>
    <w:rsid w:val="008B1477"/>
    <w:rsid w:val="008B5C46"/>
    <w:rsid w:val="008C0CBA"/>
    <w:rsid w:val="008C5138"/>
    <w:rsid w:val="008D3541"/>
    <w:rsid w:val="008D4C79"/>
    <w:rsid w:val="008D58CA"/>
    <w:rsid w:val="008D5F7A"/>
    <w:rsid w:val="008D65E5"/>
    <w:rsid w:val="008F0601"/>
    <w:rsid w:val="009050E0"/>
    <w:rsid w:val="009122F3"/>
    <w:rsid w:val="00921110"/>
    <w:rsid w:val="009236F0"/>
    <w:rsid w:val="00923F74"/>
    <w:rsid w:val="00932BA0"/>
    <w:rsid w:val="00937958"/>
    <w:rsid w:val="00944482"/>
    <w:rsid w:val="00954C7E"/>
    <w:rsid w:val="00972858"/>
    <w:rsid w:val="0097680B"/>
    <w:rsid w:val="00982706"/>
    <w:rsid w:val="009830A4"/>
    <w:rsid w:val="00986151"/>
    <w:rsid w:val="00986B18"/>
    <w:rsid w:val="0099315E"/>
    <w:rsid w:val="009A100E"/>
    <w:rsid w:val="009B2320"/>
    <w:rsid w:val="009B3978"/>
    <w:rsid w:val="009C0641"/>
    <w:rsid w:val="009D011A"/>
    <w:rsid w:val="009D35E6"/>
    <w:rsid w:val="009D744C"/>
    <w:rsid w:val="009E10EE"/>
    <w:rsid w:val="009E1909"/>
    <w:rsid w:val="009E62FE"/>
    <w:rsid w:val="009E6D2D"/>
    <w:rsid w:val="009E78DD"/>
    <w:rsid w:val="009F1EEC"/>
    <w:rsid w:val="009F290A"/>
    <w:rsid w:val="009F2F4D"/>
    <w:rsid w:val="009F578E"/>
    <w:rsid w:val="009F6679"/>
    <w:rsid w:val="00A104A0"/>
    <w:rsid w:val="00A10D9D"/>
    <w:rsid w:val="00A14262"/>
    <w:rsid w:val="00A157A4"/>
    <w:rsid w:val="00A23777"/>
    <w:rsid w:val="00A359A5"/>
    <w:rsid w:val="00A44CDF"/>
    <w:rsid w:val="00A44DE8"/>
    <w:rsid w:val="00A47807"/>
    <w:rsid w:val="00A56975"/>
    <w:rsid w:val="00A600FB"/>
    <w:rsid w:val="00A65AED"/>
    <w:rsid w:val="00A6673A"/>
    <w:rsid w:val="00A70330"/>
    <w:rsid w:val="00A817EB"/>
    <w:rsid w:val="00A911FD"/>
    <w:rsid w:val="00A92748"/>
    <w:rsid w:val="00A95C56"/>
    <w:rsid w:val="00AA25B1"/>
    <w:rsid w:val="00AC7726"/>
    <w:rsid w:val="00AD24C8"/>
    <w:rsid w:val="00AE2514"/>
    <w:rsid w:val="00AE30C3"/>
    <w:rsid w:val="00AF3961"/>
    <w:rsid w:val="00B057A1"/>
    <w:rsid w:val="00B17AED"/>
    <w:rsid w:val="00B33C88"/>
    <w:rsid w:val="00B349A2"/>
    <w:rsid w:val="00B374E4"/>
    <w:rsid w:val="00B402C6"/>
    <w:rsid w:val="00B44D5F"/>
    <w:rsid w:val="00B50A85"/>
    <w:rsid w:val="00B5304F"/>
    <w:rsid w:val="00B535F3"/>
    <w:rsid w:val="00B57476"/>
    <w:rsid w:val="00B65BE3"/>
    <w:rsid w:val="00B67F76"/>
    <w:rsid w:val="00B7212C"/>
    <w:rsid w:val="00B74DF3"/>
    <w:rsid w:val="00B763B6"/>
    <w:rsid w:val="00B76460"/>
    <w:rsid w:val="00B83817"/>
    <w:rsid w:val="00B86216"/>
    <w:rsid w:val="00B91E28"/>
    <w:rsid w:val="00B92FE5"/>
    <w:rsid w:val="00B96A38"/>
    <w:rsid w:val="00BA2137"/>
    <w:rsid w:val="00BB3368"/>
    <w:rsid w:val="00BB7206"/>
    <w:rsid w:val="00BC1DC6"/>
    <w:rsid w:val="00BC4D9C"/>
    <w:rsid w:val="00BC69D5"/>
    <w:rsid w:val="00BD5A0A"/>
    <w:rsid w:val="00BE7591"/>
    <w:rsid w:val="00BF2B67"/>
    <w:rsid w:val="00BF36F7"/>
    <w:rsid w:val="00BF5CFD"/>
    <w:rsid w:val="00BF707A"/>
    <w:rsid w:val="00BF7417"/>
    <w:rsid w:val="00BF7EA2"/>
    <w:rsid w:val="00C058F8"/>
    <w:rsid w:val="00C1264A"/>
    <w:rsid w:val="00C17C4D"/>
    <w:rsid w:val="00C2134B"/>
    <w:rsid w:val="00C24200"/>
    <w:rsid w:val="00C249E0"/>
    <w:rsid w:val="00C25111"/>
    <w:rsid w:val="00C4415C"/>
    <w:rsid w:val="00C45A36"/>
    <w:rsid w:val="00C47A79"/>
    <w:rsid w:val="00C515C4"/>
    <w:rsid w:val="00C54142"/>
    <w:rsid w:val="00C61BC1"/>
    <w:rsid w:val="00C6554B"/>
    <w:rsid w:val="00C7237F"/>
    <w:rsid w:val="00C80595"/>
    <w:rsid w:val="00C807DA"/>
    <w:rsid w:val="00C83D13"/>
    <w:rsid w:val="00C923A3"/>
    <w:rsid w:val="00CA0E57"/>
    <w:rsid w:val="00CA311A"/>
    <w:rsid w:val="00CB105C"/>
    <w:rsid w:val="00CB5C06"/>
    <w:rsid w:val="00CD47DC"/>
    <w:rsid w:val="00CD6EA5"/>
    <w:rsid w:val="00CD7F40"/>
    <w:rsid w:val="00CE2F4E"/>
    <w:rsid w:val="00CE5C7A"/>
    <w:rsid w:val="00CF3A72"/>
    <w:rsid w:val="00CF3F38"/>
    <w:rsid w:val="00CF6C7A"/>
    <w:rsid w:val="00D00077"/>
    <w:rsid w:val="00D004D3"/>
    <w:rsid w:val="00D05092"/>
    <w:rsid w:val="00D053B5"/>
    <w:rsid w:val="00D06B47"/>
    <w:rsid w:val="00D0778F"/>
    <w:rsid w:val="00D1075A"/>
    <w:rsid w:val="00D10A5E"/>
    <w:rsid w:val="00D10CFA"/>
    <w:rsid w:val="00D13173"/>
    <w:rsid w:val="00D207F3"/>
    <w:rsid w:val="00D22EF3"/>
    <w:rsid w:val="00D24945"/>
    <w:rsid w:val="00D34D65"/>
    <w:rsid w:val="00D35E6F"/>
    <w:rsid w:val="00D405F7"/>
    <w:rsid w:val="00D44150"/>
    <w:rsid w:val="00D474F4"/>
    <w:rsid w:val="00D47616"/>
    <w:rsid w:val="00D523D1"/>
    <w:rsid w:val="00D52B75"/>
    <w:rsid w:val="00D55A95"/>
    <w:rsid w:val="00D60F3B"/>
    <w:rsid w:val="00D611DD"/>
    <w:rsid w:val="00D64353"/>
    <w:rsid w:val="00D67610"/>
    <w:rsid w:val="00D67DA4"/>
    <w:rsid w:val="00D70CC6"/>
    <w:rsid w:val="00D75BB9"/>
    <w:rsid w:val="00D779CB"/>
    <w:rsid w:val="00D81173"/>
    <w:rsid w:val="00D85F77"/>
    <w:rsid w:val="00D86E79"/>
    <w:rsid w:val="00D908C6"/>
    <w:rsid w:val="00D95AB1"/>
    <w:rsid w:val="00D96C74"/>
    <w:rsid w:val="00DA0EAC"/>
    <w:rsid w:val="00DB08A8"/>
    <w:rsid w:val="00DB1785"/>
    <w:rsid w:val="00DB2AB4"/>
    <w:rsid w:val="00DB53E7"/>
    <w:rsid w:val="00DC28E1"/>
    <w:rsid w:val="00DC3A92"/>
    <w:rsid w:val="00DC588B"/>
    <w:rsid w:val="00DD20B2"/>
    <w:rsid w:val="00DD3140"/>
    <w:rsid w:val="00DD45AA"/>
    <w:rsid w:val="00DD54E5"/>
    <w:rsid w:val="00DD60EE"/>
    <w:rsid w:val="00DD74C9"/>
    <w:rsid w:val="00DE3BC4"/>
    <w:rsid w:val="00DE4774"/>
    <w:rsid w:val="00DE5AD6"/>
    <w:rsid w:val="00DE7950"/>
    <w:rsid w:val="00DE7E8C"/>
    <w:rsid w:val="00E01A98"/>
    <w:rsid w:val="00E02BB0"/>
    <w:rsid w:val="00E05DB6"/>
    <w:rsid w:val="00E1041A"/>
    <w:rsid w:val="00E11282"/>
    <w:rsid w:val="00E118D3"/>
    <w:rsid w:val="00E14551"/>
    <w:rsid w:val="00E20EEE"/>
    <w:rsid w:val="00E21303"/>
    <w:rsid w:val="00E26CF4"/>
    <w:rsid w:val="00E3237F"/>
    <w:rsid w:val="00E36C75"/>
    <w:rsid w:val="00E41881"/>
    <w:rsid w:val="00E4359B"/>
    <w:rsid w:val="00E51FA3"/>
    <w:rsid w:val="00E53E5B"/>
    <w:rsid w:val="00E55E89"/>
    <w:rsid w:val="00E61619"/>
    <w:rsid w:val="00E65C66"/>
    <w:rsid w:val="00E738E7"/>
    <w:rsid w:val="00E75852"/>
    <w:rsid w:val="00E871DC"/>
    <w:rsid w:val="00E90B2E"/>
    <w:rsid w:val="00E925BA"/>
    <w:rsid w:val="00E97B71"/>
    <w:rsid w:val="00EA6D3B"/>
    <w:rsid w:val="00EA769E"/>
    <w:rsid w:val="00EC1DE1"/>
    <w:rsid w:val="00EC26BF"/>
    <w:rsid w:val="00EC26F4"/>
    <w:rsid w:val="00ED2116"/>
    <w:rsid w:val="00ED3746"/>
    <w:rsid w:val="00EE2189"/>
    <w:rsid w:val="00EE6908"/>
    <w:rsid w:val="00EF0A84"/>
    <w:rsid w:val="00EF176E"/>
    <w:rsid w:val="00EF24BB"/>
    <w:rsid w:val="00EF7276"/>
    <w:rsid w:val="00F01B69"/>
    <w:rsid w:val="00F02C56"/>
    <w:rsid w:val="00F06BCB"/>
    <w:rsid w:val="00F102B6"/>
    <w:rsid w:val="00F1192A"/>
    <w:rsid w:val="00F136CE"/>
    <w:rsid w:val="00F15B8A"/>
    <w:rsid w:val="00F411FE"/>
    <w:rsid w:val="00F465AD"/>
    <w:rsid w:val="00F53BE1"/>
    <w:rsid w:val="00F65410"/>
    <w:rsid w:val="00F6682E"/>
    <w:rsid w:val="00F72A56"/>
    <w:rsid w:val="00F74C3F"/>
    <w:rsid w:val="00F77F9D"/>
    <w:rsid w:val="00F8173A"/>
    <w:rsid w:val="00F82758"/>
    <w:rsid w:val="00F85AF2"/>
    <w:rsid w:val="00F85E6C"/>
    <w:rsid w:val="00F961FF"/>
    <w:rsid w:val="00FA0D3E"/>
    <w:rsid w:val="00FB0CDE"/>
    <w:rsid w:val="00FB7A82"/>
    <w:rsid w:val="00FC66EE"/>
    <w:rsid w:val="00FD0BFC"/>
    <w:rsid w:val="00FD4230"/>
    <w:rsid w:val="00FD4B07"/>
    <w:rsid w:val="00FE0573"/>
    <w:rsid w:val="00FE6F91"/>
    <w:rsid w:val="00FF3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ECF547"/>
  <w15:docId w15:val="{2BE8348C-0501-4274-8BCE-F3C0A7194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519EE"/>
    <w:rPr>
      <w:sz w:val="24"/>
      <w:szCs w:val="24"/>
      <w:lang w:val="en-CA" w:eastAsia="en-CA"/>
    </w:rPr>
  </w:style>
  <w:style w:type="paragraph" w:styleId="Heading1">
    <w:name w:val="heading 1"/>
    <w:basedOn w:val="Normal"/>
    <w:next w:val="Normal"/>
    <w:qFormat/>
    <w:rsid w:val="00E55E89"/>
    <w:pPr>
      <w:keepNext/>
      <w:spacing w:after="240"/>
      <w:outlineLvl w:val="0"/>
    </w:pPr>
    <w:rPr>
      <w:rFonts w:ascii="Arial" w:hAnsi="Arial" w:cs="Arial"/>
      <w:b/>
      <w:bCs/>
      <w:kern w:val="28"/>
      <w:sz w:val="28"/>
      <w:szCs w:val="28"/>
    </w:rPr>
  </w:style>
  <w:style w:type="paragraph" w:styleId="Heading2">
    <w:name w:val="heading 2"/>
    <w:basedOn w:val="Heading1"/>
    <w:next w:val="Normal"/>
    <w:qFormat/>
    <w:rsid w:val="00AE2514"/>
    <w:pPr>
      <w:spacing w:after="120"/>
      <w:outlineLvl w:val="1"/>
    </w:pPr>
    <w:rPr>
      <w:rFonts w:cs="Times New Roman"/>
      <w:bCs w:val="0"/>
      <w:kern w:val="0"/>
      <w:sz w:val="24"/>
      <w:szCs w:val="26"/>
    </w:rPr>
  </w:style>
  <w:style w:type="paragraph" w:styleId="Heading3">
    <w:name w:val="heading 3"/>
    <w:basedOn w:val="Heading2"/>
    <w:next w:val="Normal"/>
    <w:qFormat/>
    <w:rsid w:val="001F40C4"/>
    <w:pPr>
      <w:outlineLvl w:val="2"/>
    </w:pPr>
    <w:rPr>
      <w:i/>
    </w:rPr>
  </w:style>
  <w:style w:type="paragraph" w:styleId="Heading4">
    <w:name w:val="heading 4"/>
    <w:basedOn w:val="Heading3"/>
    <w:next w:val="Normal"/>
    <w:qFormat/>
    <w:rsid w:val="00803BB1"/>
    <w:pPr>
      <w:outlineLvl w:val="3"/>
    </w:pPr>
    <w:rPr>
      <w:bCs/>
      <w:szCs w:val="28"/>
    </w:rPr>
  </w:style>
  <w:style w:type="paragraph" w:styleId="Heading5">
    <w:name w:val="heading 5"/>
    <w:basedOn w:val="Heading4"/>
    <w:next w:val="Normal"/>
    <w:qFormat/>
    <w:rsid w:val="005F28CD"/>
    <w:pPr>
      <w:outlineLvl w:val="4"/>
    </w:pPr>
    <w:rPr>
      <w:bCs w:val="0"/>
      <w:iCs/>
      <w:szCs w:val="26"/>
    </w:rPr>
  </w:style>
  <w:style w:type="paragraph" w:styleId="Heading6">
    <w:name w:val="heading 6"/>
    <w:basedOn w:val="Heading5"/>
    <w:next w:val="Normal"/>
    <w:qFormat/>
    <w:rsid w:val="00CD6EA5"/>
    <w:pPr>
      <w:outlineLvl w:val="5"/>
    </w:pPr>
    <w:rPr>
      <w:bCs/>
      <w:szCs w:val="24"/>
    </w:rPr>
  </w:style>
  <w:style w:type="paragraph" w:styleId="Heading7">
    <w:name w:val="heading 7"/>
    <w:basedOn w:val="Heading6"/>
    <w:next w:val="Normal"/>
    <w:qFormat/>
    <w:rsid w:val="005A0C1C"/>
    <w:pPr>
      <w:outlineLvl w:val="6"/>
    </w:pPr>
  </w:style>
  <w:style w:type="paragraph" w:styleId="Heading8">
    <w:name w:val="heading 8"/>
    <w:basedOn w:val="Heading7"/>
    <w:next w:val="Normal"/>
    <w:qFormat/>
    <w:rsid w:val="000E6A39"/>
    <w:pPr>
      <w:outlineLvl w:val="7"/>
    </w:pPr>
    <w:rPr>
      <w:iCs w:val="0"/>
    </w:rPr>
  </w:style>
  <w:style w:type="paragraph" w:styleId="Heading9">
    <w:name w:val="heading 9"/>
    <w:basedOn w:val="Heading8"/>
    <w:next w:val="Normal"/>
    <w:qFormat/>
    <w:rsid w:val="00D00077"/>
    <w:p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30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CA311A"/>
    <w:pPr>
      <w:tabs>
        <w:tab w:val="center" w:pos="4320"/>
        <w:tab w:val="right" w:pos="8640"/>
      </w:tabs>
    </w:pPr>
    <w:rPr>
      <w:sz w:val="18"/>
    </w:rPr>
  </w:style>
  <w:style w:type="paragraph" w:styleId="Header">
    <w:name w:val="header"/>
    <w:basedOn w:val="Normal"/>
    <w:rsid w:val="00AC7726"/>
    <w:pPr>
      <w:tabs>
        <w:tab w:val="center" w:pos="4320"/>
        <w:tab w:val="right" w:pos="8640"/>
      </w:tabs>
    </w:pPr>
    <w:rPr>
      <w:sz w:val="18"/>
    </w:rPr>
  </w:style>
  <w:style w:type="paragraph" w:styleId="ListParagraph">
    <w:name w:val="List Paragraph"/>
    <w:basedOn w:val="Normal"/>
    <w:uiPriority w:val="34"/>
    <w:qFormat/>
    <w:rsid w:val="000519EE"/>
    <w:pPr>
      <w:ind w:left="720"/>
      <w:contextualSpacing/>
    </w:pPr>
  </w:style>
  <w:style w:type="paragraph" w:styleId="PlainText">
    <w:name w:val="Plain Text"/>
    <w:basedOn w:val="Normal"/>
    <w:link w:val="PlainTextChar"/>
    <w:uiPriority w:val="99"/>
    <w:unhideWhenUsed/>
    <w:rsid w:val="000C7671"/>
    <w:rPr>
      <w:rFonts w:ascii="Calibri" w:eastAsiaTheme="minorHAnsi" w:hAnsi="Calibri" w:cstheme="minorBidi"/>
      <w:sz w:val="22"/>
      <w:szCs w:val="21"/>
      <w:lang w:val="en-US" w:eastAsia="en-US"/>
    </w:rPr>
  </w:style>
  <w:style w:type="character" w:customStyle="1" w:styleId="PlainTextChar">
    <w:name w:val="Plain Text Char"/>
    <w:basedOn w:val="DefaultParagraphFont"/>
    <w:link w:val="PlainText"/>
    <w:uiPriority w:val="99"/>
    <w:rsid w:val="000C7671"/>
    <w:rPr>
      <w:rFonts w:ascii="Calibri" w:eastAsiaTheme="minorHAnsi" w:hAnsi="Calibri" w:cstheme="minorBidi"/>
      <w:sz w:val="22"/>
      <w:szCs w:val="21"/>
    </w:rPr>
  </w:style>
  <w:style w:type="paragraph" w:styleId="BalloonText">
    <w:name w:val="Balloon Text"/>
    <w:basedOn w:val="Normal"/>
    <w:link w:val="BalloonTextChar"/>
    <w:rsid w:val="004A6E53"/>
    <w:rPr>
      <w:rFonts w:ascii="Tahoma" w:hAnsi="Tahoma" w:cs="Tahoma"/>
      <w:sz w:val="16"/>
      <w:szCs w:val="16"/>
    </w:rPr>
  </w:style>
  <w:style w:type="character" w:customStyle="1" w:styleId="BalloonTextChar">
    <w:name w:val="Balloon Text Char"/>
    <w:basedOn w:val="DefaultParagraphFont"/>
    <w:link w:val="BalloonText"/>
    <w:rsid w:val="004A6E53"/>
    <w:rPr>
      <w:rFonts w:ascii="Tahoma" w:hAnsi="Tahoma" w:cs="Tahoma"/>
      <w:sz w:val="16"/>
      <w:szCs w:val="16"/>
      <w:lang w:val="en-CA" w:eastAsia="en-CA"/>
    </w:rPr>
  </w:style>
  <w:style w:type="character" w:styleId="Strong">
    <w:name w:val="Strong"/>
    <w:basedOn w:val="DefaultParagraphFont"/>
    <w:uiPriority w:val="22"/>
    <w:qFormat/>
    <w:rsid w:val="00503A9B"/>
    <w:rPr>
      <w:b/>
      <w:bCs/>
    </w:rPr>
  </w:style>
  <w:style w:type="character" w:styleId="Hyperlink">
    <w:name w:val="Hyperlink"/>
    <w:basedOn w:val="DefaultParagraphFont"/>
    <w:unhideWhenUsed/>
    <w:rsid w:val="00D64353"/>
    <w:rPr>
      <w:color w:val="0000FF" w:themeColor="hyperlink"/>
      <w:u w:val="single"/>
    </w:rPr>
  </w:style>
  <w:style w:type="paragraph" w:styleId="NormalWeb">
    <w:name w:val="Normal (Web)"/>
    <w:basedOn w:val="Normal"/>
    <w:uiPriority w:val="99"/>
    <w:unhideWhenUsed/>
    <w:rsid w:val="00C2134B"/>
    <w:pPr>
      <w:spacing w:before="100" w:beforeAutospacing="1" w:after="100" w:afterAutospacing="1"/>
    </w:pPr>
    <w:rPr>
      <w:lang w:val="en-US" w:eastAsia="en-US"/>
    </w:rPr>
  </w:style>
  <w:style w:type="character" w:styleId="FollowedHyperlink">
    <w:name w:val="FollowedHyperlink"/>
    <w:basedOn w:val="DefaultParagraphFont"/>
    <w:semiHidden/>
    <w:unhideWhenUsed/>
    <w:rsid w:val="007444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866285">
      <w:bodyDiv w:val="1"/>
      <w:marLeft w:val="0"/>
      <w:marRight w:val="0"/>
      <w:marTop w:val="0"/>
      <w:marBottom w:val="0"/>
      <w:divBdr>
        <w:top w:val="none" w:sz="0" w:space="0" w:color="auto"/>
        <w:left w:val="none" w:sz="0" w:space="0" w:color="auto"/>
        <w:bottom w:val="none" w:sz="0" w:space="0" w:color="auto"/>
        <w:right w:val="none" w:sz="0" w:space="0" w:color="auto"/>
      </w:divBdr>
    </w:div>
    <w:div w:id="361592915">
      <w:bodyDiv w:val="1"/>
      <w:marLeft w:val="0"/>
      <w:marRight w:val="0"/>
      <w:marTop w:val="0"/>
      <w:marBottom w:val="0"/>
      <w:divBdr>
        <w:top w:val="none" w:sz="0" w:space="0" w:color="auto"/>
        <w:left w:val="none" w:sz="0" w:space="0" w:color="auto"/>
        <w:bottom w:val="none" w:sz="0" w:space="0" w:color="auto"/>
        <w:right w:val="none" w:sz="0" w:space="0" w:color="auto"/>
      </w:divBdr>
      <w:divsChild>
        <w:div w:id="113212553">
          <w:marLeft w:val="0"/>
          <w:marRight w:val="0"/>
          <w:marTop w:val="0"/>
          <w:marBottom w:val="0"/>
          <w:divBdr>
            <w:top w:val="none" w:sz="0" w:space="0" w:color="auto"/>
            <w:left w:val="none" w:sz="0" w:space="0" w:color="auto"/>
            <w:bottom w:val="none" w:sz="0" w:space="0" w:color="auto"/>
            <w:right w:val="none" w:sz="0" w:space="0" w:color="auto"/>
          </w:divBdr>
          <w:divsChild>
            <w:div w:id="37055405">
              <w:marLeft w:val="0"/>
              <w:marRight w:val="0"/>
              <w:marTop w:val="0"/>
              <w:marBottom w:val="0"/>
              <w:divBdr>
                <w:top w:val="none" w:sz="0" w:space="0" w:color="auto"/>
                <w:left w:val="none" w:sz="0" w:space="0" w:color="auto"/>
                <w:bottom w:val="none" w:sz="0" w:space="0" w:color="auto"/>
                <w:right w:val="none" w:sz="0" w:space="0" w:color="auto"/>
              </w:divBdr>
            </w:div>
            <w:div w:id="1997152031">
              <w:marLeft w:val="0"/>
              <w:marRight w:val="0"/>
              <w:marTop w:val="0"/>
              <w:marBottom w:val="0"/>
              <w:divBdr>
                <w:top w:val="none" w:sz="0" w:space="0" w:color="auto"/>
                <w:left w:val="none" w:sz="0" w:space="0" w:color="auto"/>
                <w:bottom w:val="none" w:sz="0" w:space="0" w:color="auto"/>
                <w:right w:val="none" w:sz="0" w:space="0" w:color="auto"/>
              </w:divBdr>
            </w:div>
          </w:divsChild>
        </w:div>
        <w:div w:id="1203522162">
          <w:marLeft w:val="0"/>
          <w:marRight w:val="0"/>
          <w:marTop w:val="0"/>
          <w:marBottom w:val="0"/>
          <w:divBdr>
            <w:top w:val="none" w:sz="0" w:space="0" w:color="auto"/>
            <w:left w:val="none" w:sz="0" w:space="0" w:color="auto"/>
            <w:bottom w:val="none" w:sz="0" w:space="0" w:color="auto"/>
            <w:right w:val="none" w:sz="0" w:space="0" w:color="auto"/>
          </w:divBdr>
          <w:divsChild>
            <w:div w:id="910164962">
              <w:marLeft w:val="0"/>
              <w:marRight w:val="0"/>
              <w:marTop w:val="0"/>
              <w:marBottom w:val="0"/>
              <w:divBdr>
                <w:top w:val="none" w:sz="0" w:space="0" w:color="auto"/>
                <w:left w:val="none" w:sz="0" w:space="0" w:color="auto"/>
                <w:bottom w:val="none" w:sz="0" w:space="0" w:color="auto"/>
                <w:right w:val="none" w:sz="0" w:space="0" w:color="auto"/>
              </w:divBdr>
            </w:div>
            <w:div w:id="130094569">
              <w:marLeft w:val="0"/>
              <w:marRight w:val="0"/>
              <w:marTop w:val="0"/>
              <w:marBottom w:val="0"/>
              <w:divBdr>
                <w:top w:val="none" w:sz="0" w:space="0" w:color="auto"/>
                <w:left w:val="none" w:sz="0" w:space="0" w:color="auto"/>
                <w:bottom w:val="none" w:sz="0" w:space="0" w:color="auto"/>
                <w:right w:val="none" w:sz="0" w:space="0" w:color="auto"/>
              </w:divBdr>
            </w:div>
            <w:div w:id="220823289">
              <w:marLeft w:val="0"/>
              <w:marRight w:val="0"/>
              <w:marTop w:val="0"/>
              <w:marBottom w:val="0"/>
              <w:divBdr>
                <w:top w:val="none" w:sz="0" w:space="0" w:color="auto"/>
                <w:left w:val="none" w:sz="0" w:space="0" w:color="auto"/>
                <w:bottom w:val="none" w:sz="0" w:space="0" w:color="auto"/>
                <w:right w:val="none" w:sz="0" w:space="0" w:color="auto"/>
              </w:divBdr>
            </w:div>
            <w:div w:id="123019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501441">
      <w:bodyDiv w:val="1"/>
      <w:marLeft w:val="0"/>
      <w:marRight w:val="0"/>
      <w:marTop w:val="0"/>
      <w:marBottom w:val="0"/>
      <w:divBdr>
        <w:top w:val="none" w:sz="0" w:space="0" w:color="auto"/>
        <w:left w:val="none" w:sz="0" w:space="0" w:color="auto"/>
        <w:bottom w:val="none" w:sz="0" w:space="0" w:color="auto"/>
        <w:right w:val="none" w:sz="0" w:space="0" w:color="auto"/>
      </w:divBdr>
    </w:div>
    <w:div w:id="815075046">
      <w:bodyDiv w:val="1"/>
      <w:marLeft w:val="0"/>
      <w:marRight w:val="0"/>
      <w:marTop w:val="0"/>
      <w:marBottom w:val="0"/>
      <w:divBdr>
        <w:top w:val="none" w:sz="0" w:space="0" w:color="auto"/>
        <w:left w:val="none" w:sz="0" w:space="0" w:color="auto"/>
        <w:bottom w:val="none" w:sz="0" w:space="0" w:color="auto"/>
        <w:right w:val="none" w:sz="0" w:space="0" w:color="auto"/>
      </w:divBdr>
    </w:div>
    <w:div w:id="851455339">
      <w:bodyDiv w:val="1"/>
      <w:marLeft w:val="0"/>
      <w:marRight w:val="0"/>
      <w:marTop w:val="0"/>
      <w:marBottom w:val="0"/>
      <w:divBdr>
        <w:top w:val="none" w:sz="0" w:space="0" w:color="auto"/>
        <w:left w:val="none" w:sz="0" w:space="0" w:color="auto"/>
        <w:bottom w:val="none" w:sz="0" w:space="0" w:color="auto"/>
        <w:right w:val="none" w:sz="0" w:space="0" w:color="auto"/>
      </w:divBdr>
    </w:div>
    <w:div w:id="852958040">
      <w:bodyDiv w:val="1"/>
      <w:marLeft w:val="0"/>
      <w:marRight w:val="0"/>
      <w:marTop w:val="0"/>
      <w:marBottom w:val="0"/>
      <w:divBdr>
        <w:top w:val="none" w:sz="0" w:space="0" w:color="auto"/>
        <w:left w:val="none" w:sz="0" w:space="0" w:color="auto"/>
        <w:bottom w:val="none" w:sz="0" w:space="0" w:color="auto"/>
        <w:right w:val="none" w:sz="0" w:space="0" w:color="auto"/>
      </w:divBdr>
    </w:div>
    <w:div w:id="870798173">
      <w:bodyDiv w:val="1"/>
      <w:marLeft w:val="0"/>
      <w:marRight w:val="0"/>
      <w:marTop w:val="0"/>
      <w:marBottom w:val="0"/>
      <w:divBdr>
        <w:top w:val="none" w:sz="0" w:space="0" w:color="auto"/>
        <w:left w:val="none" w:sz="0" w:space="0" w:color="auto"/>
        <w:bottom w:val="none" w:sz="0" w:space="0" w:color="auto"/>
        <w:right w:val="none" w:sz="0" w:space="0" w:color="auto"/>
      </w:divBdr>
      <w:divsChild>
        <w:div w:id="710811375">
          <w:marLeft w:val="0"/>
          <w:marRight w:val="0"/>
          <w:marTop w:val="0"/>
          <w:marBottom w:val="0"/>
          <w:divBdr>
            <w:top w:val="none" w:sz="0" w:space="0" w:color="auto"/>
            <w:left w:val="none" w:sz="0" w:space="0" w:color="auto"/>
            <w:bottom w:val="none" w:sz="0" w:space="0" w:color="auto"/>
            <w:right w:val="none" w:sz="0" w:space="0" w:color="auto"/>
          </w:divBdr>
        </w:div>
        <w:div w:id="1392267678">
          <w:marLeft w:val="0"/>
          <w:marRight w:val="0"/>
          <w:marTop w:val="0"/>
          <w:marBottom w:val="0"/>
          <w:divBdr>
            <w:top w:val="none" w:sz="0" w:space="0" w:color="auto"/>
            <w:left w:val="none" w:sz="0" w:space="0" w:color="auto"/>
            <w:bottom w:val="none" w:sz="0" w:space="0" w:color="auto"/>
            <w:right w:val="none" w:sz="0" w:space="0" w:color="auto"/>
          </w:divBdr>
        </w:div>
      </w:divsChild>
    </w:div>
    <w:div w:id="1034380870">
      <w:bodyDiv w:val="1"/>
      <w:marLeft w:val="0"/>
      <w:marRight w:val="0"/>
      <w:marTop w:val="0"/>
      <w:marBottom w:val="0"/>
      <w:divBdr>
        <w:top w:val="none" w:sz="0" w:space="0" w:color="auto"/>
        <w:left w:val="none" w:sz="0" w:space="0" w:color="auto"/>
        <w:bottom w:val="none" w:sz="0" w:space="0" w:color="auto"/>
        <w:right w:val="none" w:sz="0" w:space="0" w:color="auto"/>
      </w:divBdr>
    </w:div>
    <w:div w:id="1118796670">
      <w:bodyDiv w:val="1"/>
      <w:marLeft w:val="0"/>
      <w:marRight w:val="0"/>
      <w:marTop w:val="0"/>
      <w:marBottom w:val="0"/>
      <w:divBdr>
        <w:top w:val="none" w:sz="0" w:space="0" w:color="auto"/>
        <w:left w:val="none" w:sz="0" w:space="0" w:color="auto"/>
        <w:bottom w:val="none" w:sz="0" w:space="0" w:color="auto"/>
        <w:right w:val="none" w:sz="0" w:space="0" w:color="auto"/>
      </w:divBdr>
    </w:div>
    <w:div w:id="1548489950">
      <w:bodyDiv w:val="1"/>
      <w:marLeft w:val="0"/>
      <w:marRight w:val="0"/>
      <w:marTop w:val="0"/>
      <w:marBottom w:val="0"/>
      <w:divBdr>
        <w:top w:val="none" w:sz="0" w:space="0" w:color="auto"/>
        <w:left w:val="none" w:sz="0" w:space="0" w:color="auto"/>
        <w:bottom w:val="none" w:sz="0" w:space="0" w:color="auto"/>
        <w:right w:val="none" w:sz="0" w:space="0" w:color="auto"/>
      </w:divBdr>
      <w:divsChild>
        <w:div w:id="461270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756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britanniarenewal.org/wp-content/uploads/2022/03/social-indicators-profile-strathcona-compressed_1.pdf" TargetMode="External"/><Relationship Id="rId9" Type="http://schemas.openxmlformats.org/officeDocument/2006/relationships/hyperlink" Target="https://www.britanniacentre.org/2022/03/01/shine-intercultural-spring-market.php"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C668501-7590-5D45-AA36-70F2E1D8D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3</Pages>
  <Words>1002</Words>
  <Characters>5715</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City of Vancouver</Company>
  <LinksUpToDate>false</LinksUpToDate>
  <CharactersWithSpaces>6704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Dacamara, Ellen</dc:creator>
  <cp:lastModifiedBy>Kiel Torres</cp:lastModifiedBy>
  <cp:revision>89</cp:revision>
  <cp:lastPrinted>2019-05-28T18:18:00Z</cp:lastPrinted>
  <dcterms:created xsi:type="dcterms:W3CDTF">2021-10-13T23:05:00Z</dcterms:created>
  <dcterms:modified xsi:type="dcterms:W3CDTF">2022-03-18T16:49:00Z</dcterms:modified>
</cp:coreProperties>
</file>